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6" w:type="dxa"/>
        <w:tblInd w:w="-885" w:type="dxa"/>
        <w:tblLook w:val="04A0"/>
      </w:tblPr>
      <w:tblGrid>
        <w:gridCol w:w="6522"/>
        <w:gridCol w:w="4394"/>
      </w:tblGrid>
      <w:tr w:rsidR="00010BAC" w:rsidRPr="0036322A" w:rsidTr="00B62E4C">
        <w:tc>
          <w:tcPr>
            <w:tcW w:w="65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4F81BD" w:themeFill="accent1"/>
          </w:tcPr>
          <w:p w:rsidR="00010BAC" w:rsidRPr="0036322A" w:rsidRDefault="00010BAC" w:rsidP="00010BAC">
            <w:pPr>
              <w:jc w:val="center"/>
              <w:rPr>
                <w:color w:val="FFFFFF" w:themeColor="background1"/>
                <w:lang w:val="el-GR"/>
              </w:rPr>
            </w:pPr>
            <w:r w:rsidRPr="0036322A">
              <w:rPr>
                <w:b/>
                <w:color w:val="FFFFFF" w:themeColor="background1"/>
                <w:lang w:val="el-GR"/>
              </w:rPr>
              <w:t xml:space="preserve">Προσάρτημα (σημειώσεις) </w:t>
            </w:r>
            <w:r w:rsidRPr="0036322A">
              <w:rPr>
                <w:b/>
                <w:color w:val="FFFFFF" w:themeColor="background1"/>
                <w:lang w:val="el-GR"/>
              </w:rPr>
              <w:br/>
              <w:t>επί των χρηματοοικονομικών καταστάσεων</w:t>
            </w:r>
            <w:r w:rsidRPr="0036322A">
              <w:rPr>
                <w:color w:val="FFFFFF" w:themeColor="background1"/>
                <w:lang w:val="el-GR"/>
              </w:rPr>
              <w:br/>
              <w:t xml:space="preserve">Για τις πολύ μικρές οντότητες της παραγράφου 2(γ) του άρθρου 1,   οι οποίες κάνουν, σύμφωνα με το </w:t>
            </w:r>
            <w:r w:rsidRPr="0036322A">
              <w:rPr>
                <w:color w:val="FFFFFF" w:themeColor="background1"/>
              </w:rPr>
              <w:t>N</w:t>
            </w:r>
            <w:r w:rsidRPr="0036322A">
              <w:rPr>
                <w:color w:val="FFFFFF" w:themeColor="background1"/>
                <w:lang w:val="el-GR"/>
              </w:rPr>
              <w:t>. 4308/2014, χρήση της επιλογής της παραγράφου 8 του άρθρου 16 (άρθρο 30, παρ. 1, Ν. 4308/2014)</w:t>
            </w:r>
          </w:p>
        </w:tc>
        <w:tc>
          <w:tcPr>
            <w:tcW w:w="43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4F81BD" w:themeFill="accent1"/>
          </w:tcPr>
          <w:p w:rsidR="00B62E4C" w:rsidRDefault="00B62E4C" w:rsidP="00B62E4C">
            <w:pPr>
              <w:jc w:val="center"/>
              <w:rPr>
                <w:color w:val="FFFFFF" w:themeColor="background1"/>
                <w:lang w:val="el-GR"/>
              </w:rPr>
            </w:pPr>
          </w:p>
          <w:p w:rsidR="00B62E4C" w:rsidRDefault="00B62E4C" w:rsidP="00B62E4C">
            <w:pPr>
              <w:jc w:val="center"/>
              <w:rPr>
                <w:color w:val="FFFFFF" w:themeColor="background1"/>
                <w:lang w:val="el-GR"/>
              </w:rPr>
            </w:pPr>
          </w:p>
          <w:p w:rsidR="00010BAC" w:rsidRPr="0036322A" w:rsidRDefault="00010BAC" w:rsidP="00B62E4C">
            <w:pPr>
              <w:jc w:val="center"/>
              <w:rPr>
                <w:color w:val="FFFFFF" w:themeColor="background1"/>
                <w:lang w:val="el-GR"/>
              </w:rPr>
            </w:pPr>
            <w:r w:rsidRPr="0036322A">
              <w:rPr>
                <w:color w:val="FFFFFF" w:themeColor="background1"/>
                <w:lang w:val="el-GR"/>
              </w:rPr>
              <w:t>Ενδεικτική</w:t>
            </w:r>
            <w:r w:rsidR="00B62E4C">
              <w:rPr>
                <w:color w:val="FFFFFF" w:themeColor="background1"/>
                <w:lang w:val="el-GR"/>
              </w:rPr>
              <w:t xml:space="preserve"> </w:t>
            </w:r>
            <w:r w:rsidRPr="0036322A">
              <w:rPr>
                <w:color w:val="FFFFFF" w:themeColor="background1"/>
                <w:lang w:val="el-GR"/>
              </w:rPr>
              <w:t>Απάντηση</w:t>
            </w:r>
          </w:p>
        </w:tc>
      </w:tr>
      <w:tr w:rsidR="00010BAC" w:rsidRPr="00CD3A1D" w:rsidTr="00B62E4C">
        <w:tc>
          <w:tcPr>
            <w:tcW w:w="6522" w:type="dxa"/>
            <w:tcBorders>
              <w:top w:val="single" w:sz="4" w:space="0" w:color="1F497D" w:themeColor="text2"/>
            </w:tcBorders>
          </w:tcPr>
          <w:p w:rsidR="0036322A" w:rsidRPr="00FB7ADE" w:rsidRDefault="0036322A">
            <w:pPr>
              <w:rPr>
                <w:lang w:val="el-GR"/>
              </w:rPr>
            </w:pPr>
          </w:p>
          <w:p w:rsidR="00010BAC" w:rsidRPr="0036322A" w:rsidRDefault="00010BAC" w:rsidP="00CD3A1D">
            <w:pPr>
              <w:rPr>
                <w:lang w:val="el-GR"/>
              </w:rPr>
            </w:pPr>
            <w:r w:rsidRPr="0036322A">
              <w:rPr>
                <w:lang w:val="el-GR"/>
              </w:rPr>
              <w:t>Πληροφορίες σχετικά με (άρθρο 29, παρ.3):</w:t>
            </w:r>
            <w:r w:rsidRPr="0036322A">
              <w:rPr>
                <w:lang w:val="el-GR"/>
              </w:rPr>
              <w:br/>
              <w:t xml:space="preserve">α) </w:t>
            </w:r>
            <w:r w:rsidRPr="0036322A">
              <w:t>T</w:t>
            </w:r>
            <w:r w:rsidRPr="0036322A">
              <w:rPr>
                <w:lang w:val="el-GR"/>
              </w:rPr>
              <w:t>ην επωνυμία της οντότητας.</w:t>
            </w:r>
            <w:r w:rsidRPr="0036322A">
              <w:rPr>
                <w:lang w:val="el-GR"/>
              </w:rPr>
              <w:br/>
              <w:t xml:space="preserve">β) </w:t>
            </w:r>
            <w:r w:rsidRPr="0036322A">
              <w:t>T</w:t>
            </w:r>
            <w:r w:rsidRPr="0036322A">
              <w:rPr>
                <w:lang w:val="el-GR"/>
              </w:rPr>
              <w:t>ο νομικό τύπο της οντότητας.</w:t>
            </w:r>
            <w:r w:rsidRPr="0036322A">
              <w:rPr>
                <w:lang w:val="el-GR"/>
              </w:rPr>
              <w:br/>
              <w:t xml:space="preserve">γ) </w:t>
            </w:r>
            <w:r w:rsidRPr="0036322A">
              <w:t>T</w:t>
            </w:r>
            <w:r w:rsidRPr="0036322A">
              <w:rPr>
                <w:lang w:val="el-GR"/>
              </w:rPr>
              <w:t>ην περίοδο αναφοράς.</w:t>
            </w:r>
            <w:r w:rsidRPr="0036322A">
              <w:rPr>
                <w:lang w:val="el-GR"/>
              </w:rPr>
              <w:br/>
              <w:t xml:space="preserve">δ) </w:t>
            </w:r>
            <w:r w:rsidRPr="0036322A">
              <w:t>T</w:t>
            </w:r>
            <w:r w:rsidRPr="0036322A">
              <w:rPr>
                <w:lang w:val="el-GR"/>
              </w:rPr>
              <w:t>η διεύθυνση της έδρας της οντότητας.</w:t>
            </w:r>
            <w:r w:rsidRPr="0036322A">
              <w:rPr>
                <w:lang w:val="el-GR"/>
              </w:rPr>
              <w:br/>
              <w:t xml:space="preserve">ε) </w:t>
            </w:r>
            <w:r w:rsidRPr="0036322A">
              <w:t>T</w:t>
            </w:r>
            <w:r w:rsidRPr="0036322A">
              <w:rPr>
                <w:lang w:val="el-GR"/>
              </w:rPr>
              <w:t>ο δημόσιο μητρώο στο οποίο είναι εγγεγραμμένη η οντότητα</w:t>
            </w:r>
            <w:r w:rsidRPr="0036322A">
              <w:rPr>
                <w:lang w:val="el-GR"/>
              </w:rPr>
              <w:br/>
              <w:t>ή αντίστοιχες πληροφορίες, κατά περίπτωση.</w:t>
            </w:r>
            <w:r w:rsidRPr="0036322A">
              <w:rPr>
                <w:lang w:val="el-GR"/>
              </w:rPr>
              <w:br/>
              <w:t xml:space="preserve">στ) </w:t>
            </w:r>
            <w:r w:rsidR="00CD3A1D">
              <w:rPr>
                <w:lang w:val="el-GR"/>
              </w:rPr>
              <w:t>Εάν</w:t>
            </w:r>
            <w:r w:rsidRPr="0036322A">
              <w:rPr>
                <w:lang w:val="el-GR"/>
              </w:rPr>
              <w:t xml:space="preserve"> η οντότητα λειτουργεί με την παραδοχή</w:t>
            </w:r>
            <w:r w:rsidRPr="0036322A">
              <w:rPr>
                <w:lang w:val="el-GR"/>
              </w:rPr>
              <w:br/>
              <w:t>της συνεχιζόμενης δραστηριότητας.</w:t>
            </w:r>
            <w:r w:rsidRPr="0036322A">
              <w:rPr>
                <w:lang w:val="el-GR"/>
              </w:rPr>
              <w:br/>
              <w:t xml:space="preserve">ζ) </w:t>
            </w:r>
            <w:r w:rsidR="00CD3A1D">
              <w:rPr>
                <w:lang w:val="el-GR"/>
              </w:rPr>
              <w:t>Εάν</w:t>
            </w:r>
            <w:r w:rsidRPr="0036322A">
              <w:rPr>
                <w:lang w:val="el-GR"/>
              </w:rPr>
              <w:t xml:space="preserve"> η οντότητα είναι υπό εκκαθάριση.</w:t>
            </w:r>
            <w:r w:rsidRPr="0036322A">
              <w:rPr>
                <w:lang w:val="el-GR"/>
              </w:rPr>
              <w:br/>
              <w:t xml:space="preserve">η) </w:t>
            </w:r>
            <w:r w:rsidRPr="0036322A">
              <w:t>T</w:t>
            </w:r>
            <w:r w:rsidRPr="0036322A">
              <w:rPr>
                <w:lang w:val="el-GR"/>
              </w:rPr>
              <w:t>ην κατηγορία της οντότητας (πολύ μικρή, μικρή, μεσαία,</w:t>
            </w:r>
            <w:r w:rsidRPr="0036322A">
              <w:rPr>
                <w:lang w:val="el-GR"/>
              </w:rPr>
              <w:br/>
              <w:t>μεγάλη, δημοσίου συμφέροντος), σύμφωνα με τον παρόντα νόμο.</w:t>
            </w:r>
            <w:r w:rsidRPr="0036322A">
              <w:rPr>
                <w:lang w:val="el-GR"/>
              </w:rPr>
              <w:br/>
              <w:t>θ) Δήλωση ότι οι χρηματοοικονομικές καταστάσεις έχουν καταρτιστεί</w:t>
            </w:r>
            <w:r w:rsidRPr="0036322A">
              <w:rPr>
                <w:lang w:val="el-GR"/>
              </w:rPr>
              <w:br/>
              <w:t>σε πλήρη συμφωνία με τον παρόντα νόμο.</w:t>
            </w:r>
          </w:p>
        </w:tc>
        <w:tc>
          <w:tcPr>
            <w:tcW w:w="4394" w:type="dxa"/>
            <w:tcBorders>
              <w:top w:val="single" w:sz="4" w:space="0" w:color="1F497D" w:themeColor="text2"/>
            </w:tcBorders>
          </w:tcPr>
          <w:p w:rsidR="00010BAC" w:rsidRPr="0036322A" w:rsidRDefault="00010BAC">
            <w:pPr>
              <w:rPr>
                <w:lang w:val="el-GR"/>
              </w:rPr>
            </w:pPr>
          </w:p>
        </w:tc>
      </w:tr>
      <w:tr w:rsidR="00010BAC" w:rsidRPr="00CD3A1D" w:rsidTr="00B62E4C">
        <w:tc>
          <w:tcPr>
            <w:tcW w:w="10916" w:type="dxa"/>
            <w:gridSpan w:val="2"/>
          </w:tcPr>
          <w:p w:rsidR="0036322A" w:rsidRPr="00FB7ADE" w:rsidRDefault="0036322A" w:rsidP="0036322A">
            <w:pPr>
              <w:rPr>
                <w:b/>
                <w:lang w:val="el-GR"/>
              </w:rPr>
            </w:pPr>
          </w:p>
          <w:p w:rsidR="00010BAC" w:rsidRPr="0036322A" w:rsidRDefault="00010BAC" w:rsidP="0036322A">
            <w:pPr>
              <w:rPr>
                <w:b/>
                <w:lang w:val="el-GR"/>
              </w:rPr>
            </w:pPr>
            <w:r w:rsidRPr="0036322A">
              <w:rPr>
                <w:b/>
                <w:lang w:val="el-GR"/>
              </w:rPr>
              <w:t>Δήλωση επιλογής της παρ. 7 ή της παρ. 8 του άρθρου 16, Ν. 4308/2014</w:t>
            </w:r>
          </w:p>
        </w:tc>
      </w:tr>
      <w:tr w:rsidR="00010BAC" w:rsidRPr="00CD3A1D" w:rsidTr="00B62E4C">
        <w:tc>
          <w:tcPr>
            <w:tcW w:w="6522" w:type="dxa"/>
          </w:tcPr>
          <w:p w:rsidR="0036322A" w:rsidRPr="0036322A" w:rsidRDefault="0036322A" w:rsidP="0036322A">
            <w:pPr>
              <w:rPr>
                <w:lang w:val="el-GR"/>
              </w:rPr>
            </w:pPr>
          </w:p>
          <w:p w:rsidR="00010BAC" w:rsidRDefault="00010BAC" w:rsidP="0036322A">
            <w:pPr>
              <w:rPr>
                <w:lang w:val="el-GR"/>
              </w:rPr>
            </w:pPr>
            <w:r w:rsidRPr="0036322A">
              <w:rPr>
                <w:lang w:val="el-GR"/>
              </w:rPr>
              <w:t xml:space="preserve">Άρθρο 29, παρ. 34 , </w:t>
            </w:r>
            <w:r w:rsidRPr="0036322A">
              <w:t>N</w:t>
            </w:r>
            <w:r w:rsidRPr="0036322A">
              <w:rPr>
                <w:lang w:val="el-GR"/>
              </w:rPr>
              <w:t xml:space="preserve">. 4308/2014: </w:t>
            </w:r>
            <w:r w:rsidRPr="0036322A">
              <w:t>O</w:t>
            </w:r>
            <w:r w:rsidRPr="0036322A">
              <w:rPr>
                <w:lang w:val="el-GR"/>
              </w:rPr>
              <w:t>ι πολύ μικρές επιχειρήσεις  που κάνουν χρήση της επιλογής της παραγράφου 7 ή της παραγράφου 8 του άρθρου 16 δηλώνουν τη συγκεκριμένη επιλογή που έχουν χρησιμοποιήσει.</w:t>
            </w:r>
          </w:p>
          <w:p w:rsidR="003D192C" w:rsidRPr="0036322A" w:rsidRDefault="003D192C" w:rsidP="0036322A">
            <w:pPr>
              <w:rPr>
                <w:lang w:val="el-GR"/>
              </w:rPr>
            </w:pPr>
          </w:p>
        </w:tc>
        <w:tc>
          <w:tcPr>
            <w:tcW w:w="4394" w:type="dxa"/>
          </w:tcPr>
          <w:p w:rsidR="0036322A" w:rsidRPr="00FB7ADE" w:rsidRDefault="0036322A">
            <w:pPr>
              <w:rPr>
                <w:lang w:val="el-GR"/>
              </w:rPr>
            </w:pPr>
          </w:p>
          <w:p w:rsidR="00010BAC" w:rsidRPr="0036322A" w:rsidRDefault="00010BAC">
            <w:pPr>
              <w:rPr>
                <w:lang w:val="el-GR"/>
              </w:rPr>
            </w:pPr>
            <w:r w:rsidRPr="0036322A">
              <w:t>H</w:t>
            </w:r>
            <w:r w:rsidRPr="0036322A">
              <w:rPr>
                <w:lang w:val="el-GR"/>
              </w:rPr>
              <w:t xml:space="preserve"> οντότητα δηλώνει ότι έκανε επιλογή της παραγράφου 7 ή της παραγράφου 8 του άρθρου 16</w:t>
            </w:r>
          </w:p>
          <w:p w:rsidR="0036322A" w:rsidRPr="0036322A" w:rsidRDefault="0036322A">
            <w:pPr>
              <w:rPr>
                <w:lang w:val="el-GR"/>
              </w:rPr>
            </w:pPr>
          </w:p>
        </w:tc>
      </w:tr>
      <w:tr w:rsidR="00010BAC" w:rsidRPr="0036322A" w:rsidTr="00B62E4C">
        <w:tc>
          <w:tcPr>
            <w:tcW w:w="6522" w:type="dxa"/>
            <w:shd w:val="clear" w:color="auto" w:fill="4F81BD" w:themeFill="accent1"/>
          </w:tcPr>
          <w:p w:rsidR="00010BAC" w:rsidRPr="0036322A" w:rsidRDefault="00A96EAF" w:rsidP="00A96EAF">
            <w:pPr>
              <w:tabs>
                <w:tab w:val="left" w:pos="2550"/>
              </w:tabs>
              <w:jc w:val="center"/>
              <w:rPr>
                <w:color w:val="FFFFFF" w:themeColor="background1"/>
                <w:lang w:val="el-GR"/>
              </w:rPr>
            </w:pPr>
            <w:r w:rsidRPr="0036322A">
              <w:rPr>
                <w:b/>
                <w:color w:val="FFFFFF" w:themeColor="background1"/>
                <w:lang w:val="el-GR"/>
              </w:rPr>
              <w:t xml:space="preserve">Προσάρτημα (σημειώσεις) </w:t>
            </w:r>
            <w:r w:rsidRPr="0036322A">
              <w:rPr>
                <w:b/>
                <w:color w:val="FFFFFF" w:themeColor="background1"/>
                <w:lang w:val="el-GR"/>
              </w:rPr>
              <w:br/>
              <w:t>επί των χρηματοοικονομικών καταστάσεων</w:t>
            </w:r>
            <w:r w:rsidRPr="0036322A">
              <w:rPr>
                <w:b/>
                <w:color w:val="FFFFFF" w:themeColor="background1"/>
                <w:lang w:val="el-GR"/>
              </w:rPr>
              <w:br/>
            </w:r>
            <w:r w:rsidRPr="0036322A">
              <w:rPr>
                <w:color w:val="FFFFFF" w:themeColor="background1"/>
                <w:lang w:val="el-GR"/>
              </w:rPr>
              <w:t>Για τις πολύ μικρές οντότητες των παραγράφων 2α και 2β</w:t>
            </w:r>
            <w:r w:rsidRPr="0036322A">
              <w:rPr>
                <w:color w:val="FFFFFF" w:themeColor="background1"/>
                <w:lang w:val="el-GR"/>
              </w:rPr>
              <w:br/>
              <w:t xml:space="preserve">του άρθρου 1, του </w:t>
            </w:r>
            <w:r w:rsidRPr="0036322A">
              <w:rPr>
                <w:color w:val="FFFFFF" w:themeColor="background1"/>
              </w:rPr>
              <w:t>N</w:t>
            </w:r>
            <w:r w:rsidRPr="0036322A">
              <w:rPr>
                <w:color w:val="FFFFFF" w:themeColor="background1"/>
                <w:lang w:val="el-GR"/>
              </w:rPr>
              <w:t xml:space="preserve">. 4308/2014 (ανώνυμες εταιρείες , </w:t>
            </w:r>
            <w:r w:rsidRPr="0036322A">
              <w:rPr>
                <w:color w:val="FFFFFF" w:themeColor="background1"/>
              </w:rPr>
              <w:t>E</w:t>
            </w:r>
            <w:r w:rsidRPr="0036322A">
              <w:rPr>
                <w:color w:val="FFFFFF" w:themeColor="background1"/>
                <w:lang w:val="el-GR"/>
              </w:rPr>
              <w:t>.Π.</w:t>
            </w:r>
            <w:r w:rsidRPr="0036322A">
              <w:rPr>
                <w:color w:val="FFFFFF" w:themeColor="background1"/>
              </w:rPr>
              <w:t>E</w:t>
            </w:r>
            <w:r w:rsidRPr="0036322A">
              <w:rPr>
                <w:color w:val="FFFFFF" w:themeColor="background1"/>
                <w:lang w:val="el-GR"/>
              </w:rPr>
              <w:t xml:space="preserve">., </w:t>
            </w:r>
            <w:r w:rsidRPr="0036322A">
              <w:rPr>
                <w:color w:val="FFFFFF" w:themeColor="background1"/>
              </w:rPr>
              <w:t>I</w:t>
            </w:r>
            <w:r w:rsidRPr="0036322A">
              <w:rPr>
                <w:color w:val="FFFFFF" w:themeColor="background1"/>
                <w:lang w:val="el-GR"/>
              </w:rPr>
              <w:t>.</w:t>
            </w:r>
            <w:r w:rsidRPr="0036322A">
              <w:rPr>
                <w:color w:val="FFFFFF" w:themeColor="background1"/>
              </w:rPr>
              <w:t>K</w:t>
            </w:r>
            <w:r w:rsidRPr="0036322A">
              <w:rPr>
                <w:color w:val="FFFFFF" w:themeColor="background1"/>
                <w:lang w:val="el-GR"/>
              </w:rPr>
              <w:t>.</w:t>
            </w:r>
            <w:r w:rsidRPr="0036322A">
              <w:rPr>
                <w:color w:val="FFFFFF" w:themeColor="background1"/>
              </w:rPr>
              <w:t>E</w:t>
            </w:r>
            <w:r w:rsidRPr="0036322A">
              <w:rPr>
                <w:color w:val="FFFFFF" w:themeColor="background1"/>
                <w:lang w:val="el-GR"/>
              </w:rPr>
              <w:t>,</w:t>
            </w:r>
            <w:r w:rsidRPr="0036322A">
              <w:rPr>
                <w:color w:val="FFFFFF" w:themeColor="background1"/>
                <w:lang w:val="el-GR"/>
              </w:rPr>
              <w:br/>
              <w:t>ετερόρρυθμες κατά μετοχές και ομόρρυθμες και ετερόρρυθμες</w:t>
            </w:r>
            <w:r w:rsidRPr="0036322A">
              <w:rPr>
                <w:color w:val="FFFFFF" w:themeColor="background1"/>
                <w:lang w:val="el-GR"/>
              </w:rPr>
              <w:br/>
              <w:t>εταιρείες των οποίων όλοι οι άμεσοι ή έμμεσοι εταίροι</w:t>
            </w:r>
            <w:r w:rsidRPr="0036322A">
              <w:rPr>
                <w:color w:val="FFFFFF" w:themeColor="background1"/>
                <w:lang w:val="el-GR"/>
              </w:rPr>
              <w:br/>
              <w:t>των προσώπων αυτών έχουν περιορισμένη ευθύνη)</w:t>
            </w:r>
          </w:p>
        </w:tc>
        <w:tc>
          <w:tcPr>
            <w:tcW w:w="4394" w:type="dxa"/>
            <w:shd w:val="clear" w:color="auto" w:fill="4F81BD" w:themeFill="accent1"/>
          </w:tcPr>
          <w:p w:rsidR="00B62E4C" w:rsidRDefault="00B62E4C" w:rsidP="00B62E4C">
            <w:pPr>
              <w:jc w:val="center"/>
              <w:rPr>
                <w:color w:val="FFFFFF" w:themeColor="background1"/>
                <w:lang w:val="el-GR"/>
              </w:rPr>
            </w:pPr>
          </w:p>
          <w:p w:rsidR="00B62E4C" w:rsidRDefault="00B62E4C" w:rsidP="00B62E4C">
            <w:pPr>
              <w:jc w:val="center"/>
              <w:rPr>
                <w:color w:val="FFFFFF" w:themeColor="background1"/>
                <w:lang w:val="el-GR"/>
              </w:rPr>
            </w:pPr>
          </w:p>
          <w:p w:rsidR="00010BAC" w:rsidRPr="0036322A" w:rsidRDefault="00A96EAF" w:rsidP="00B62E4C">
            <w:pPr>
              <w:jc w:val="center"/>
              <w:rPr>
                <w:color w:val="FFFFFF" w:themeColor="background1"/>
                <w:lang w:val="el-GR"/>
              </w:rPr>
            </w:pPr>
            <w:r w:rsidRPr="0036322A">
              <w:rPr>
                <w:color w:val="FFFFFF" w:themeColor="background1"/>
                <w:lang w:val="el-GR"/>
              </w:rPr>
              <w:t>Ενδεικτική Απάντηση</w:t>
            </w:r>
          </w:p>
        </w:tc>
      </w:tr>
      <w:tr w:rsidR="00A96EAF" w:rsidRPr="00CD3A1D" w:rsidTr="00B62E4C">
        <w:tc>
          <w:tcPr>
            <w:tcW w:w="6522" w:type="dxa"/>
          </w:tcPr>
          <w:p w:rsidR="0036322A" w:rsidRPr="00FB7ADE" w:rsidRDefault="0036322A" w:rsidP="00A96EAF">
            <w:pPr>
              <w:tabs>
                <w:tab w:val="left" w:pos="1545"/>
                <w:tab w:val="left" w:pos="2550"/>
              </w:tabs>
              <w:rPr>
                <w:lang w:val="el-GR"/>
              </w:rPr>
            </w:pPr>
          </w:p>
          <w:p w:rsidR="003D192C" w:rsidRDefault="00A96EAF" w:rsidP="00A96EAF">
            <w:pPr>
              <w:tabs>
                <w:tab w:val="left" w:pos="1545"/>
                <w:tab w:val="left" w:pos="2550"/>
              </w:tabs>
              <w:rPr>
                <w:lang w:val="el-GR"/>
              </w:rPr>
            </w:pPr>
            <w:r w:rsidRPr="0036322A">
              <w:rPr>
                <w:lang w:val="el-GR"/>
              </w:rPr>
              <w:t>Πληροφορίες σχετικά με (άρθρο 29, παρ.3):</w:t>
            </w:r>
            <w:r w:rsidRPr="0036322A">
              <w:rPr>
                <w:lang w:val="el-GR"/>
              </w:rPr>
              <w:br/>
              <w:t xml:space="preserve">α) </w:t>
            </w:r>
            <w:r w:rsidRPr="0036322A">
              <w:t>T</w:t>
            </w:r>
            <w:r w:rsidRPr="0036322A">
              <w:rPr>
                <w:lang w:val="el-GR"/>
              </w:rPr>
              <w:t>ην επωνυμία της οντότητας.</w:t>
            </w:r>
            <w:r w:rsidRPr="0036322A">
              <w:rPr>
                <w:lang w:val="el-GR"/>
              </w:rPr>
              <w:br/>
              <w:t xml:space="preserve">β) </w:t>
            </w:r>
            <w:r w:rsidRPr="0036322A">
              <w:t>T</w:t>
            </w:r>
            <w:r w:rsidRPr="0036322A">
              <w:rPr>
                <w:lang w:val="el-GR"/>
              </w:rPr>
              <w:t>ο νομικό τύπο της οντότητας.</w:t>
            </w:r>
            <w:r w:rsidRPr="0036322A">
              <w:rPr>
                <w:lang w:val="el-GR"/>
              </w:rPr>
              <w:br/>
              <w:t xml:space="preserve">γ) </w:t>
            </w:r>
            <w:r w:rsidRPr="0036322A">
              <w:t>T</w:t>
            </w:r>
            <w:r w:rsidRPr="0036322A">
              <w:rPr>
                <w:lang w:val="el-GR"/>
              </w:rPr>
              <w:t>ην περίοδο αναφοράς.</w:t>
            </w:r>
            <w:r w:rsidRPr="0036322A">
              <w:rPr>
                <w:lang w:val="el-GR"/>
              </w:rPr>
              <w:br/>
              <w:t xml:space="preserve">δ) </w:t>
            </w:r>
            <w:r w:rsidRPr="0036322A">
              <w:t>T</w:t>
            </w:r>
            <w:r w:rsidRPr="0036322A">
              <w:rPr>
                <w:lang w:val="el-GR"/>
              </w:rPr>
              <w:t>η διεύθυνση της έδρας της οντότητας.</w:t>
            </w:r>
            <w:r w:rsidRPr="0036322A">
              <w:rPr>
                <w:lang w:val="el-GR"/>
              </w:rPr>
              <w:br/>
              <w:t xml:space="preserve">ε) </w:t>
            </w:r>
            <w:r w:rsidRPr="0036322A">
              <w:t>T</w:t>
            </w:r>
            <w:r w:rsidRPr="0036322A">
              <w:rPr>
                <w:lang w:val="el-GR"/>
              </w:rPr>
              <w:t>ο δημόσιο μητρώο στο οποίο είναι εγγεγραμμένη η οντότητα</w:t>
            </w:r>
            <w:r w:rsidRPr="0036322A">
              <w:rPr>
                <w:lang w:val="el-GR"/>
              </w:rPr>
              <w:br/>
              <w:t>ή αντίστοιχες πληροφορίες, κατά περίπτωση.</w:t>
            </w:r>
            <w:r w:rsidRPr="0036322A">
              <w:rPr>
                <w:lang w:val="el-GR"/>
              </w:rPr>
              <w:br/>
              <w:t xml:space="preserve">στ) </w:t>
            </w:r>
            <w:r w:rsidR="0036322A">
              <w:rPr>
                <w:lang w:val="el-GR"/>
              </w:rPr>
              <w:t>Εάν</w:t>
            </w:r>
            <w:r w:rsidRPr="0036322A">
              <w:rPr>
                <w:lang w:val="el-GR"/>
              </w:rPr>
              <w:t xml:space="preserve"> η οντότητα λειτουργεί με την παραδοχή</w:t>
            </w:r>
            <w:r w:rsidRPr="0036322A">
              <w:rPr>
                <w:lang w:val="el-GR"/>
              </w:rPr>
              <w:br/>
              <w:t>της συνεχιζόμενης δραστηριότητας.</w:t>
            </w:r>
            <w:r w:rsidRPr="0036322A">
              <w:rPr>
                <w:lang w:val="el-GR"/>
              </w:rPr>
              <w:br/>
              <w:t xml:space="preserve">ζ) </w:t>
            </w:r>
            <w:r w:rsidR="0036322A">
              <w:rPr>
                <w:lang w:val="el-GR"/>
              </w:rPr>
              <w:t>Εάν</w:t>
            </w:r>
            <w:r w:rsidRPr="0036322A">
              <w:rPr>
                <w:lang w:val="el-GR"/>
              </w:rPr>
              <w:t xml:space="preserve"> η οντότητα είναι υπό εκκαθάριση.</w:t>
            </w:r>
            <w:r w:rsidRPr="0036322A">
              <w:rPr>
                <w:lang w:val="el-GR"/>
              </w:rPr>
              <w:br/>
              <w:t xml:space="preserve">η) </w:t>
            </w:r>
            <w:r w:rsidRPr="0036322A">
              <w:t>T</w:t>
            </w:r>
            <w:r w:rsidRPr="0036322A">
              <w:rPr>
                <w:lang w:val="el-GR"/>
              </w:rPr>
              <w:t>ην κατηγορία της οντότητας (πολύ μικρή, μικρή, μεσαία,</w:t>
            </w:r>
            <w:r w:rsidRPr="0036322A">
              <w:rPr>
                <w:lang w:val="el-GR"/>
              </w:rPr>
              <w:br/>
            </w:r>
            <w:r w:rsidRPr="0036322A">
              <w:rPr>
                <w:lang w:val="el-GR"/>
              </w:rPr>
              <w:lastRenderedPageBreak/>
              <w:t>μεγάλη, δημοσίου συμφέροντος), σύμφωνα με τον παρόντα νόμο.</w:t>
            </w:r>
            <w:r w:rsidRPr="0036322A">
              <w:rPr>
                <w:lang w:val="el-GR"/>
              </w:rPr>
              <w:br/>
              <w:t>θ) Δήλωση ότι οι χρηματοοικονομικές καταστάσεις έχουν καταρτιστεί</w:t>
            </w:r>
            <w:r w:rsidRPr="0036322A">
              <w:rPr>
                <w:lang w:val="el-GR"/>
              </w:rPr>
              <w:br/>
              <w:t>σε πλήρη συμφωνία με τον παρόντα νόμο.</w:t>
            </w:r>
          </w:p>
          <w:p w:rsidR="00A96EAF" w:rsidRPr="0036322A" w:rsidRDefault="00A96EAF" w:rsidP="00A96EAF">
            <w:pPr>
              <w:tabs>
                <w:tab w:val="left" w:pos="1545"/>
                <w:tab w:val="left" w:pos="2550"/>
              </w:tabs>
              <w:rPr>
                <w:b/>
                <w:lang w:val="el-GR"/>
              </w:rPr>
            </w:pPr>
            <w:r w:rsidRPr="0036322A">
              <w:rPr>
                <w:b/>
                <w:lang w:val="el-GR"/>
              </w:rPr>
              <w:tab/>
            </w:r>
          </w:p>
        </w:tc>
        <w:tc>
          <w:tcPr>
            <w:tcW w:w="4394" w:type="dxa"/>
          </w:tcPr>
          <w:p w:rsidR="00A96EAF" w:rsidRPr="0036322A" w:rsidRDefault="00A96EAF">
            <w:pPr>
              <w:rPr>
                <w:lang w:val="el-GR"/>
              </w:rPr>
            </w:pPr>
          </w:p>
        </w:tc>
      </w:tr>
      <w:tr w:rsidR="00A96EAF" w:rsidRPr="0036322A" w:rsidTr="00B62E4C">
        <w:tc>
          <w:tcPr>
            <w:tcW w:w="10916" w:type="dxa"/>
            <w:gridSpan w:val="2"/>
          </w:tcPr>
          <w:p w:rsidR="0036322A" w:rsidRDefault="0036322A">
            <w:pPr>
              <w:rPr>
                <w:b/>
                <w:lang w:val="el-GR"/>
              </w:rPr>
            </w:pPr>
          </w:p>
          <w:p w:rsidR="00A96EAF" w:rsidRPr="0036322A" w:rsidRDefault="00A96EAF">
            <w:pPr>
              <w:rPr>
                <w:b/>
                <w:lang w:val="el-GR"/>
              </w:rPr>
            </w:pPr>
            <w:r w:rsidRPr="0036322A">
              <w:rPr>
                <w:b/>
              </w:rPr>
              <w:t xml:space="preserve">Προβλέψεις </w:t>
            </w:r>
            <w:r w:rsidRPr="0036322A">
              <w:rPr>
                <w:b/>
                <w:lang w:val="el-GR"/>
              </w:rPr>
              <w:t xml:space="preserve"> </w:t>
            </w:r>
            <w:r w:rsidRPr="0036322A">
              <w:rPr>
                <w:b/>
              </w:rPr>
              <w:t>και</w:t>
            </w:r>
            <w:r w:rsidRPr="0036322A">
              <w:rPr>
                <w:b/>
                <w:lang w:val="el-GR"/>
              </w:rPr>
              <w:t xml:space="preserve"> </w:t>
            </w:r>
            <w:r w:rsidRPr="0036322A">
              <w:rPr>
                <w:b/>
              </w:rPr>
              <w:t xml:space="preserve"> υποχρεώσεις</w:t>
            </w:r>
          </w:p>
        </w:tc>
      </w:tr>
      <w:tr w:rsidR="00A96EAF" w:rsidRPr="00CD3A1D" w:rsidTr="00B62E4C">
        <w:tc>
          <w:tcPr>
            <w:tcW w:w="6522" w:type="dxa"/>
          </w:tcPr>
          <w:p w:rsidR="0036322A" w:rsidRDefault="0036322A" w:rsidP="00A96EAF">
            <w:pPr>
              <w:tabs>
                <w:tab w:val="left" w:pos="1545"/>
                <w:tab w:val="left" w:pos="2550"/>
              </w:tabs>
              <w:rPr>
                <w:lang w:val="el-GR"/>
              </w:rPr>
            </w:pPr>
          </w:p>
          <w:p w:rsidR="00A96EAF" w:rsidRDefault="00A96EAF" w:rsidP="0036322A">
            <w:pPr>
              <w:tabs>
                <w:tab w:val="left" w:pos="1545"/>
                <w:tab w:val="left" w:pos="2550"/>
              </w:tabs>
              <w:rPr>
                <w:lang w:val="el-GR"/>
              </w:rPr>
            </w:pPr>
            <w:r w:rsidRPr="0036322A">
              <w:rPr>
                <w:lang w:val="el-GR"/>
              </w:rPr>
              <w:t xml:space="preserve">Άρθρο 29, παρ. 16 , </w:t>
            </w:r>
            <w:r w:rsidRPr="0036322A">
              <w:t>N</w:t>
            </w:r>
            <w:r w:rsidRPr="0036322A">
              <w:rPr>
                <w:lang w:val="el-GR"/>
              </w:rPr>
              <w:t xml:space="preserve">. 4308/2014: </w:t>
            </w:r>
            <w:r w:rsidRPr="0036322A">
              <w:t>T</w:t>
            </w:r>
            <w:r w:rsidRPr="0036322A">
              <w:rPr>
                <w:lang w:val="el-GR"/>
              </w:rPr>
              <w:t xml:space="preserve">ο συνολικό ποσό των χρηματοοικονομικών δεσμεύσεων, εγγυήσεων ή ενδεχόμενων </w:t>
            </w:r>
            <w:r w:rsidRPr="0036322A">
              <w:rPr>
                <w:lang w:val="el-GR"/>
              </w:rPr>
              <w:br/>
              <w:t>επιβαρύνσεων (ενδεχόμενες υποχρεώσεις) που δεν εμφανίζονται στον ισολογισμό, με ένδειξη της φύσης και της μορφής των σχετικών εξ</w:t>
            </w:r>
            <w:r w:rsidR="0036322A">
              <w:rPr>
                <w:lang w:val="el-GR"/>
              </w:rPr>
              <w:t xml:space="preserve">ασφαλίσεων που έχουν παρασχεθεί. </w:t>
            </w:r>
            <w:r w:rsidRPr="0036322A">
              <w:rPr>
                <w:lang w:val="el-GR"/>
              </w:rPr>
              <w:br/>
            </w:r>
            <w:r w:rsidR="0036322A">
              <w:rPr>
                <w:lang w:val="el-GR"/>
              </w:rPr>
              <w:t xml:space="preserve">Κάθε </w:t>
            </w:r>
            <w:r w:rsidRPr="0036322A">
              <w:rPr>
                <w:lang w:val="el-GR"/>
              </w:rPr>
              <w:t>δέσμευση που αφορά παροχές σε εργαζόμενους μετά</w:t>
            </w:r>
            <w:r w:rsidRPr="0036322A">
              <w:rPr>
                <w:lang w:val="el-GR"/>
              </w:rPr>
              <w:br/>
              <w:t>την έξοδο από τη υπηρεσία ή οντότητες ομίλου ή συγγενείς</w:t>
            </w:r>
            <w:r w:rsidRPr="0036322A">
              <w:rPr>
                <w:lang w:val="el-GR"/>
              </w:rPr>
              <w:br/>
              <w:t>οντότητες, γνωστοποιείται ξεχωριστά.</w:t>
            </w:r>
          </w:p>
          <w:p w:rsidR="003D192C" w:rsidRPr="0036322A" w:rsidRDefault="003D192C" w:rsidP="0036322A">
            <w:pPr>
              <w:tabs>
                <w:tab w:val="left" w:pos="1545"/>
                <w:tab w:val="left" w:pos="2550"/>
              </w:tabs>
              <w:rPr>
                <w:lang w:val="el-GR"/>
              </w:rPr>
            </w:pPr>
          </w:p>
        </w:tc>
        <w:tc>
          <w:tcPr>
            <w:tcW w:w="4394" w:type="dxa"/>
          </w:tcPr>
          <w:p w:rsidR="0036322A" w:rsidRDefault="0036322A">
            <w:pPr>
              <w:rPr>
                <w:lang w:val="el-GR"/>
              </w:rPr>
            </w:pPr>
          </w:p>
          <w:p w:rsidR="00A96EAF" w:rsidRPr="0036322A" w:rsidRDefault="0036322A">
            <w:pPr>
              <w:rPr>
                <w:lang w:val="el-GR"/>
              </w:rPr>
            </w:pPr>
            <w:r w:rsidRPr="0036322A">
              <w:rPr>
                <w:lang w:val="el-GR"/>
              </w:rPr>
              <w:t>Δεν υπάρχουν (ή,</w:t>
            </w:r>
            <w:r>
              <w:rPr>
                <w:lang w:val="el-GR"/>
              </w:rPr>
              <w:t xml:space="preserve"> </w:t>
            </w:r>
            <w:r w:rsidRPr="0036322A">
              <w:rPr>
                <w:lang w:val="el-GR"/>
              </w:rPr>
              <w:br/>
            </w:r>
            <w:r>
              <w:rPr>
                <w:lang w:val="el-GR"/>
              </w:rPr>
              <w:t xml:space="preserve"> </w:t>
            </w:r>
            <w:r w:rsidRPr="0036322A">
              <w:rPr>
                <w:lang w:val="el-GR"/>
              </w:rPr>
              <w:t>αν υπάρχουν,</w:t>
            </w:r>
            <w:r>
              <w:rPr>
                <w:lang w:val="el-GR"/>
              </w:rPr>
              <w:t xml:space="preserve"> </w:t>
            </w:r>
            <w:r w:rsidRPr="0036322A">
              <w:rPr>
                <w:lang w:val="el-GR"/>
              </w:rPr>
              <w:t>παρατίθενται οι πληροφορίες που απαιτεί η διάταξη</w:t>
            </w:r>
            <w:r>
              <w:rPr>
                <w:lang w:val="el-GR"/>
              </w:rPr>
              <w:t>).</w:t>
            </w:r>
            <w:r w:rsidRPr="0036322A">
              <w:rPr>
                <w:lang w:val="el-GR"/>
              </w:rPr>
              <w:br/>
            </w:r>
            <w:r w:rsidRPr="0036322A">
              <w:rPr>
                <w:lang w:val="el-GR"/>
              </w:rPr>
              <w:br/>
            </w:r>
          </w:p>
        </w:tc>
      </w:tr>
      <w:tr w:rsidR="00A814FE" w:rsidRPr="00CD3A1D" w:rsidTr="00B62E4C">
        <w:tc>
          <w:tcPr>
            <w:tcW w:w="10916" w:type="dxa"/>
            <w:gridSpan w:val="2"/>
          </w:tcPr>
          <w:p w:rsidR="00A814FE" w:rsidRDefault="00A814FE" w:rsidP="00A96EAF">
            <w:pPr>
              <w:tabs>
                <w:tab w:val="left" w:pos="1545"/>
                <w:tab w:val="left" w:pos="2550"/>
              </w:tabs>
              <w:rPr>
                <w:b/>
                <w:lang w:val="el-GR"/>
              </w:rPr>
            </w:pPr>
          </w:p>
          <w:p w:rsidR="00A814FE" w:rsidRPr="0036322A" w:rsidRDefault="00A814FE">
            <w:pPr>
              <w:rPr>
                <w:b/>
                <w:lang w:val="el-GR"/>
              </w:rPr>
            </w:pPr>
            <w:r w:rsidRPr="0036322A">
              <w:rPr>
                <w:b/>
                <w:lang w:val="el-GR"/>
              </w:rPr>
              <w:t>Αμοιβές,  προκαταβολές και πιστώσεις σε όργανα διοικήσεως</w:t>
            </w:r>
          </w:p>
        </w:tc>
      </w:tr>
      <w:tr w:rsidR="00A96EAF" w:rsidRPr="00CD3A1D" w:rsidTr="00B62E4C">
        <w:tc>
          <w:tcPr>
            <w:tcW w:w="6522" w:type="dxa"/>
          </w:tcPr>
          <w:p w:rsidR="0036322A" w:rsidRDefault="0036322A" w:rsidP="00A96EAF">
            <w:pPr>
              <w:tabs>
                <w:tab w:val="left" w:pos="1545"/>
                <w:tab w:val="left" w:pos="2550"/>
              </w:tabs>
              <w:rPr>
                <w:lang w:val="el-GR"/>
              </w:rPr>
            </w:pPr>
          </w:p>
          <w:p w:rsidR="00A96EAF" w:rsidRDefault="00A96EAF" w:rsidP="00A814FE">
            <w:pPr>
              <w:tabs>
                <w:tab w:val="left" w:pos="1545"/>
                <w:tab w:val="left" w:pos="2550"/>
              </w:tabs>
              <w:rPr>
                <w:lang w:val="el-GR"/>
              </w:rPr>
            </w:pPr>
            <w:r w:rsidRPr="0036322A">
              <w:rPr>
                <w:lang w:val="el-GR"/>
              </w:rPr>
              <w:t xml:space="preserve">Άρθρο 29, παρ. 25 , </w:t>
            </w:r>
            <w:r w:rsidRPr="0036322A">
              <w:t>N</w:t>
            </w:r>
            <w:r w:rsidRPr="0036322A">
              <w:rPr>
                <w:lang w:val="el-GR"/>
              </w:rPr>
              <w:t xml:space="preserve">. 4308/2014: </w:t>
            </w:r>
            <w:r w:rsidRPr="0036322A">
              <w:t>T</w:t>
            </w:r>
            <w:r w:rsidRPr="0036322A">
              <w:rPr>
                <w:lang w:val="el-GR"/>
              </w:rPr>
              <w:t xml:space="preserve">α ποσά προκαταβολών και πιστώσεων που χορηγήθηκαν στα μέλη διοικητικών, </w:t>
            </w:r>
            <w:r w:rsidRPr="0036322A">
              <w:rPr>
                <w:lang w:val="el-GR"/>
              </w:rPr>
              <w:br/>
              <w:t xml:space="preserve">διαχειριστικών και εποπτικών συμβουλίων, με μνεία </w:t>
            </w:r>
            <w:r w:rsidRPr="0036322A">
              <w:rPr>
                <w:lang w:val="el-GR"/>
              </w:rPr>
              <w:br/>
              <w:t>του επιτοκίου, των όρων χορήγησης και των ποσών</w:t>
            </w:r>
            <w:r w:rsidRPr="0036322A">
              <w:rPr>
                <w:lang w:val="el-GR"/>
              </w:rPr>
              <w:br/>
              <w:t>που επιστράφηκαν, διαγράφηκαν ή δεν εισπράχθηκαν λόγω αποποίησης, καθώς και τις δεσμεύσεις που αναλήφθηκαν</w:t>
            </w:r>
            <w:r w:rsidRPr="0036322A">
              <w:rPr>
                <w:lang w:val="el-GR"/>
              </w:rPr>
              <w:br/>
              <w:t xml:space="preserve">για λογαριασμό τους, με οποιαδήποτε εγγύηση. </w:t>
            </w:r>
            <w:r w:rsidRPr="0036322A">
              <w:rPr>
                <w:lang w:val="el-GR"/>
              </w:rPr>
              <w:br/>
            </w:r>
            <w:r w:rsidRPr="0036322A">
              <w:t>T</w:t>
            </w:r>
            <w:r w:rsidRPr="0036322A">
              <w:rPr>
                <w:lang w:val="el-GR"/>
              </w:rPr>
              <w:t>α στοιχεία αυτά γνωστοποιούνται αθροιστικά</w:t>
            </w:r>
            <w:r w:rsidRPr="0036322A">
              <w:rPr>
                <w:lang w:val="el-GR"/>
              </w:rPr>
              <w:br/>
              <w:t>για κάθε κατηγορία των προσώπων αυτών.</w:t>
            </w:r>
          </w:p>
          <w:p w:rsidR="003D192C" w:rsidRPr="0036322A" w:rsidRDefault="003D192C" w:rsidP="00A814FE">
            <w:pPr>
              <w:tabs>
                <w:tab w:val="left" w:pos="1545"/>
                <w:tab w:val="left" w:pos="2550"/>
              </w:tabs>
              <w:rPr>
                <w:lang w:val="el-GR"/>
              </w:rPr>
            </w:pPr>
          </w:p>
        </w:tc>
        <w:tc>
          <w:tcPr>
            <w:tcW w:w="4394" w:type="dxa"/>
          </w:tcPr>
          <w:p w:rsidR="00A814FE" w:rsidRDefault="00A814FE">
            <w:pPr>
              <w:rPr>
                <w:lang w:val="el-GR"/>
              </w:rPr>
            </w:pPr>
          </w:p>
          <w:p w:rsidR="00A96EAF" w:rsidRPr="0036322A" w:rsidRDefault="0036322A">
            <w:pPr>
              <w:rPr>
                <w:lang w:val="el-GR"/>
              </w:rPr>
            </w:pPr>
            <w:r w:rsidRPr="0036322A">
              <w:rPr>
                <w:lang w:val="el-GR"/>
              </w:rPr>
              <w:t>Δεν υπάρχουν (ή, εάν υπάρχουν,</w:t>
            </w:r>
            <w:r w:rsidR="00A814FE" w:rsidRPr="0036322A">
              <w:rPr>
                <w:lang w:val="el-GR"/>
              </w:rPr>
              <w:t xml:space="preserve"> αναφέρονται τα συνολικά ποσά</w:t>
            </w:r>
            <w:r w:rsidR="00A814FE">
              <w:rPr>
                <w:lang w:val="el-GR"/>
              </w:rPr>
              <w:t>,</w:t>
            </w:r>
            <w:r w:rsidR="00A814FE" w:rsidRPr="0036322A">
              <w:rPr>
                <w:lang w:val="el-GR"/>
              </w:rPr>
              <w:t xml:space="preserve"> των προσώπων αυτών δίχως ονοματεπώνυμα)</w:t>
            </w:r>
            <w:r w:rsidR="00A814FE" w:rsidRPr="0036322A">
              <w:rPr>
                <w:lang w:val="el-GR"/>
              </w:rPr>
              <w:br/>
            </w:r>
            <w:r w:rsidRPr="0036322A">
              <w:rPr>
                <w:lang w:val="el-GR"/>
              </w:rPr>
              <w:br/>
            </w:r>
          </w:p>
        </w:tc>
      </w:tr>
      <w:tr w:rsidR="00A814FE" w:rsidRPr="00CD3A1D" w:rsidTr="00B62E4C">
        <w:tc>
          <w:tcPr>
            <w:tcW w:w="10916" w:type="dxa"/>
            <w:gridSpan w:val="2"/>
          </w:tcPr>
          <w:p w:rsidR="00A814FE" w:rsidRDefault="00A814FE">
            <w:pPr>
              <w:rPr>
                <w:b/>
                <w:lang w:val="el-GR"/>
              </w:rPr>
            </w:pPr>
          </w:p>
          <w:p w:rsidR="00A814FE" w:rsidRPr="00A814FE" w:rsidRDefault="00A814FE">
            <w:pPr>
              <w:rPr>
                <w:b/>
                <w:lang w:val="el-GR"/>
              </w:rPr>
            </w:pPr>
            <w:r w:rsidRPr="00A814FE">
              <w:rPr>
                <w:b/>
                <w:lang w:val="el-GR"/>
              </w:rPr>
              <w:t xml:space="preserve">Δήλωση επιλογής της παρ. 7 ή της παρ. 8 του άρθρου 16 , </w:t>
            </w:r>
            <w:r w:rsidRPr="00A814FE">
              <w:rPr>
                <w:b/>
              </w:rPr>
              <w:t>N</w:t>
            </w:r>
            <w:r w:rsidRPr="00A814FE">
              <w:rPr>
                <w:b/>
                <w:lang w:val="el-GR"/>
              </w:rPr>
              <w:t>. 4308/2014</w:t>
            </w:r>
          </w:p>
        </w:tc>
      </w:tr>
      <w:tr w:rsidR="00A96EAF" w:rsidRPr="00CD3A1D" w:rsidTr="00B62E4C">
        <w:tc>
          <w:tcPr>
            <w:tcW w:w="6522" w:type="dxa"/>
          </w:tcPr>
          <w:p w:rsidR="00A814FE" w:rsidRDefault="00A814FE" w:rsidP="00A96EAF">
            <w:pPr>
              <w:tabs>
                <w:tab w:val="left" w:pos="1545"/>
                <w:tab w:val="left" w:pos="2550"/>
              </w:tabs>
              <w:rPr>
                <w:lang w:val="el-GR"/>
              </w:rPr>
            </w:pPr>
          </w:p>
          <w:p w:rsidR="00A96EAF" w:rsidRDefault="00A96EAF" w:rsidP="00A814FE">
            <w:pPr>
              <w:tabs>
                <w:tab w:val="left" w:pos="1545"/>
                <w:tab w:val="left" w:pos="2550"/>
              </w:tabs>
              <w:rPr>
                <w:lang w:val="el-GR"/>
              </w:rPr>
            </w:pPr>
            <w:r w:rsidRPr="0036322A">
              <w:rPr>
                <w:lang w:val="el-GR"/>
              </w:rPr>
              <w:t xml:space="preserve">Άρθρο 29, παρ. 34 , </w:t>
            </w:r>
            <w:r w:rsidRPr="0036322A">
              <w:t>N</w:t>
            </w:r>
            <w:r w:rsidRPr="0036322A">
              <w:rPr>
                <w:lang w:val="el-GR"/>
              </w:rPr>
              <w:t xml:space="preserve">. 4308/2014: </w:t>
            </w:r>
            <w:r w:rsidRPr="0036322A">
              <w:t>O</w:t>
            </w:r>
            <w:r w:rsidRPr="0036322A">
              <w:rPr>
                <w:lang w:val="el-GR"/>
              </w:rPr>
              <w:t xml:space="preserve">ι πολύ μικρές επιχειρήσεις που κάνουν χρήση της </w:t>
            </w:r>
            <w:r w:rsidR="00A814FE">
              <w:rPr>
                <w:lang w:val="el-GR"/>
              </w:rPr>
              <w:t xml:space="preserve"> </w:t>
            </w:r>
            <w:r w:rsidRPr="0036322A">
              <w:rPr>
                <w:lang w:val="el-GR"/>
              </w:rPr>
              <w:t>επιλογή</w:t>
            </w:r>
            <w:r w:rsidR="00A814FE">
              <w:rPr>
                <w:lang w:val="el-GR"/>
              </w:rPr>
              <w:t xml:space="preserve">ς της </w:t>
            </w:r>
            <w:r w:rsidRPr="0036322A">
              <w:rPr>
                <w:lang w:val="el-GR"/>
              </w:rPr>
              <w:t>π</w:t>
            </w:r>
            <w:r w:rsidR="00A814FE">
              <w:rPr>
                <w:lang w:val="el-GR"/>
              </w:rPr>
              <w:t xml:space="preserve">αραγράφου 7 ή </w:t>
            </w:r>
            <w:r w:rsidR="00A814FE">
              <w:rPr>
                <w:lang w:val="el-GR"/>
              </w:rPr>
              <w:br/>
              <w:t xml:space="preserve">της παραγράφου 8 </w:t>
            </w:r>
            <w:r w:rsidRPr="0036322A">
              <w:rPr>
                <w:lang w:val="el-GR"/>
              </w:rPr>
              <w:t>του άρθρου 16</w:t>
            </w:r>
            <w:r w:rsidR="00A814FE">
              <w:rPr>
                <w:lang w:val="el-GR"/>
              </w:rPr>
              <w:t xml:space="preserve"> δηλώνουν τη συγκεκριμένη επιλογή που έχουν χρησιμοποιήσει. </w:t>
            </w:r>
          </w:p>
          <w:p w:rsidR="003D192C" w:rsidRPr="0036322A" w:rsidRDefault="003D192C" w:rsidP="00A814FE">
            <w:pPr>
              <w:tabs>
                <w:tab w:val="left" w:pos="1545"/>
                <w:tab w:val="left" w:pos="2550"/>
              </w:tabs>
              <w:rPr>
                <w:lang w:val="el-GR"/>
              </w:rPr>
            </w:pPr>
          </w:p>
        </w:tc>
        <w:tc>
          <w:tcPr>
            <w:tcW w:w="4394" w:type="dxa"/>
          </w:tcPr>
          <w:p w:rsidR="00A96EAF" w:rsidRPr="0036322A" w:rsidRDefault="00A814FE">
            <w:pPr>
              <w:rPr>
                <w:lang w:val="el-GR"/>
              </w:rPr>
            </w:pPr>
            <w:r w:rsidRPr="0036322A">
              <w:t>H</w:t>
            </w:r>
            <w:r w:rsidRPr="0036322A">
              <w:rPr>
                <w:lang w:val="el-GR"/>
              </w:rPr>
              <w:t xml:space="preserve"> οντότητα δηλώνει ότι έκανε</w:t>
            </w:r>
            <w:r>
              <w:rPr>
                <w:lang w:val="el-GR"/>
              </w:rPr>
              <w:t xml:space="preserve"> επιλογή της παραγράφου 7 ή της παραγράφου 8 του άρθρου 16.</w:t>
            </w:r>
          </w:p>
        </w:tc>
      </w:tr>
      <w:tr w:rsidR="00A814FE" w:rsidRPr="00A814FE" w:rsidTr="00B62E4C">
        <w:tc>
          <w:tcPr>
            <w:tcW w:w="6522" w:type="dxa"/>
            <w:shd w:val="clear" w:color="auto" w:fill="4F81BD" w:themeFill="accent1"/>
          </w:tcPr>
          <w:p w:rsidR="00AE5209" w:rsidRDefault="00A814FE" w:rsidP="00A814FE">
            <w:pPr>
              <w:jc w:val="center"/>
              <w:rPr>
                <w:color w:val="FFFFFF" w:themeColor="background1"/>
                <w:lang w:val="el-GR"/>
              </w:rPr>
            </w:pPr>
            <w:r w:rsidRPr="00A814FE">
              <w:rPr>
                <w:color w:val="FFFFFF" w:themeColor="background1"/>
                <w:lang w:val="el-GR"/>
              </w:rPr>
              <w:t xml:space="preserve">Προσάρτημα (σημειώσεις) επί των </w:t>
            </w:r>
          </w:p>
          <w:p w:rsidR="00A814FE" w:rsidRPr="00A814FE" w:rsidRDefault="00A814FE" w:rsidP="00A814FE">
            <w:pPr>
              <w:jc w:val="center"/>
              <w:rPr>
                <w:color w:val="FFFFFF" w:themeColor="background1"/>
                <w:lang w:val="el-GR"/>
              </w:rPr>
            </w:pPr>
            <w:r w:rsidRPr="00A814FE">
              <w:rPr>
                <w:color w:val="FFFFFF" w:themeColor="background1"/>
                <w:lang w:val="el-GR"/>
              </w:rPr>
              <w:t>χρηματοοικονομικών καταστάσεων</w:t>
            </w:r>
          </w:p>
        </w:tc>
        <w:tc>
          <w:tcPr>
            <w:tcW w:w="4394" w:type="dxa"/>
            <w:shd w:val="clear" w:color="auto" w:fill="4F81BD" w:themeFill="accent1"/>
          </w:tcPr>
          <w:p w:rsidR="00A814FE" w:rsidRPr="00A814FE" w:rsidRDefault="00A814FE" w:rsidP="00A814FE">
            <w:pPr>
              <w:jc w:val="center"/>
              <w:rPr>
                <w:color w:val="FFFFFF" w:themeColor="background1"/>
                <w:lang w:val="el-GR"/>
              </w:rPr>
            </w:pPr>
            <w:r w:rsidRPr="00A814FE">
              <w:rPr>
                <w:color w:val="FFFFFF" w:themeColor="background1"/>
                <w:lang w:val="el-GR"/>
              </w:rPr>
              <w:t>Ενδεικτική Απάντηση</w:t>
            </w:r>
          </w:p>
        </w:tc>
      </w:tr>
      <w:tr w:rsidR="00A814FE" w:rsidRPr="00CD3A1D" w:rsidTr="00B62E4C">
        <w:tc>
          <w:tcPr>
            <w:tcW w:w="6522" w:type="dxa"/>
          </w:tcPr>
          <w:p w:rsidR="003D192C" w:rsidRDefault="003D192C" w:rsidP="00AE5209">
            <w:pPr>
              <w:rPr>
                <w:lang w:val="el-GR"/>
              </w:rPr>
            </w:pPr>
          </w:p>
          <w:p w:rsidR="00AE5209" w:rsidRPr="00AE5209" w:rsidRDefault="00AE5209" w:rsidP="00AE5209">
            <w:pPr>
              <w:rPr>
                <w:lang w:val="el-GR"/>
              </w:rPr>
            </w:pPr>
            <w:r w:rsidRPr="00AE5209">
              <w:rPr>
                <w:lang w:val="el-GR"/>
              </w:rPr>
              <w:t xml:space="preserve">Πληροφορίες σχετικά με ( άρθρο 29, παρ.3): </w:t>
            </w:r>
          </w:p>
          <w:p w:rsidR="00AE5209" w:rsidRDefault="00AE5209" w:rsidP="00AE5209">
            <w:pPr>
              <w:rPr>
                <w:lang w:val="el-GR"/>
              </w:rPr>
            </w:pPr>
            <w:r w:rsidRPr="00AE5209">
              <w:rPr>
                <w:lang w:val="el-GR"/>
              </w:rPr>
              <w:t>α) Την επωνυμία της οντότητας.</w:t>
            </w:r>
          </w:p>
          <w:p w:rsidR="00AE5209" w:rsidRPr="00AE5209" w:rsidRDefault="00AE5209" w:rsidP="00AE5209">
            <w:pPr>
              <w:rPr>
                <w:lang w:val="el-GR"/>
              </w:rPr>
            </w:pPr>
            <w:r w:rsidRPr="00AE5209">
              <w:rPr>
                <w:lang w:val="el-GR"/>
              </w:rPr>
              <w:t xml:space="preserve">β) </w:t>
            </w:r>
            <w:r w:rsidR="003D192C" w:rsidRPr="00AE5209">
              <w:rPr>
                <w:lang w:val="el-GR"/>
              </w:rPr>
              <w:t>Το</w:t>
            </w:r>
            <w:r w:rsidRPr="00AE5209">
              <w:rPr>
                <w:lang w:val="el-GR"/>
              </w:rPr>
              <w:t xml:space="preserve"> νομικό τύπο της οντότητας.</w:t>
            </w:r>
          </w:p>
          <w:p w:rsidR="00AE5209" w:rsidRPr="00AE5209" w:rsidRDefault="00AE5209" w:rsidP="00AE5209">
            <w:pPr>
              <w:rPr>
                <w:lang w:val="el-GR"/>
              </w:rPr>
            </w:pPr>
            <w:r w:rsidRPr="00AE5209">
              <w:rPr>
                <w:lang w:val="el-GR"/>
              </w:rPr>
              <w:t>γ) Tην περίοδο αναφοράς.</w:t>
            </w:r>
          </w:p>
          <w:p w:rsidR="00AE5209" w:rsidRPr="00AE5209" w:rsidRDefault="00AE5209" w:rsidP="00AE5209">
            <w:pPr>
              <w:rPr>
                <w:lang w:val="el-GR"/>
              </w:rPr>
            </w:pPr>
            <w:r w:rsidRPr="00AE5209">
              <w:rPr>
                <w:lang w:val="el-GR"/>
              </w:rPr>
              <w:t>δ) Tη διεύθυνση της έδρας της οντότητας.</w:t>
            </w:r>
          </w:p>
          <w:p w:rsidR="00AE5209" w:rsidRPr="00AE5209" w:rsidRDefault="00AE5209" w:rsidP="00AE5209">
            <w:pPr>
              <w:rPr>
                <w:lang w:val="el-GR"/>
              </w:rPr>
            </w:pPr>
            <w:r w:rsidRPr="00AE5209">
              <w:rPr>
                <w:lang w:val="el-GR"/>
              </w:rPr>
              <w:t>ε) Tο δημόσιο μητρώο στο οποίο είναι εγγεγραμμένη η οντότητα ή αντίστοιχες πληροφορίες, κατά περίπτωση.</w:t>
            </w:r>
          </w:p>
          <w:p w:rsidR="00AE5209" w:rsidRPr="00AE5209" w:rsidRDefault="00AE5209" w:rsidP="00AE5209">
            <w:pPr>
              <w:rPr>
                <w:lang w:val="el-GR"/>
              </w:rPr>
            </w:pPr>
            <w:r w:rsidRPr="00AE5209">
              <w:rPr>
                <w:lang w:val="el-GR"/>
              </w:rPr>
              <w:lastRenderedPageBreak/>
              <w:t xml:space="preserve">στ) </w:t>
            </w:r>
            <w:r w:rsidR="003D192C" w:rsidRPr="00AE5209">
              <w:rPr>
                <w:lang w:val="el-GR"/>
              </w:rPr>
              <w:t>Εάν</w:t>
            </w:r>
            <w:r w:rsidRPr="00AE5209">
              <w:rPr>
                <w:lang w:val="el-GR"/>
              </w:rPr>
              <w:t xml:space="preserve"> η οντότητα λειτουργεί με την παραδοχή της συνεχιζόμενης δραστηριότητας.</w:t>
            </w:r>
          </w:p>
          <w:p w:rsidR="00AE5209" w:rsidRPr="00AE5209" w:rsidRDefault="00AE5209" w:rsidP="00AE5209">
            <w:pPr>
              <w:rPr>
                <w:lang w:val="el-GR"/>
              </w:rPr>
            </w:pPr>
            <w:r w:rsidRPr="00AE5209">
              <w:rPr>
                <w:lang w:val="el-GR"/>
              </w:rPr>
              <w:t xml:space="preserve">ζ) </w:t>
            </w:r>
            <w:r w:rsidR="003D192C" w:rsidRPr="00AE5209">
              <w:rPr>
                <w:lang w:val="el-GR"/>
              </w:rPr>
              <w:t>Εάν</w:t>
            </w:r>
            <w:r w:rsidRPr="00AE5209">
              <w:rPr>
                <w:lang w:val="el-GR"/>
              </w:rPr>
              <w:t xml:space="preserve"> η οντότητα είναι υπό εκκαθάριση.</w:t>
            </w:r>
          </w:p>
          <w:p w:rsidR="00AE5209" w:rsidRPr="00AE5209" w:rsidRDefault="00AE5209" w:rsidP="00AE5209">
            <w:pPr>
              <w:rPr>
                <w:lang w:val="el-GR"/>
              </w:rPr>
            </w:pPr>
            <w:r w:rsidRPr="00AE5209">
              <w:rPr>
                <w:lang w:val="el-GR"/>
              </w:rPr>
              <w:t>η) Tην κατηγορία της οντότητας (πολύ μικρή, μικρή, μεσαία, μεγάλη, δημοσίου συμφέροντος), σύμφωνα με τον παρόντα νόμο.</w:t>
            </w:r>
          </w:p>
          <w:p w:rsidR="00A814FE" w:rsidRDefault="00AE5209" w:rsidP="00AE5209">
            <w:pPr>
              <w:rPr>
                <w:lang w:val="el-GR"/>
              </w:rPr>
            </w:pPr>
            <w:r w:rsidRPr="00AE5209">
              <w:rPr>
                <w:lang w:val="el-GR"/>
              </w:rPr>
              <w:t>θ) Δήλωση ότι οι χρηματοοικονομικές καταστάσεις έχουν καταρτιστεί σε πλήρη συμφωνία με τον παρόντα νόμο.</w:t>
            </w:r>
          </w:p>
        </w:tc>
        <w:tc>
          <w:tcPr>
            <w:tcW w:w="4394" w:type="dxa"/>
          </w:tcPr>
          <w:p w:rsidR="00A814FE" w:rsidRPr="00A814FE" w:rsidRDefault="00A814FE">
            <w:pPr>
              <w:rPr>
                <w:lang w:val="el-GR"/>
              </w:rPr>
            </w:pPr>
          </w:p>
        </w:tc>
      </w:tr>
      <w:tr w:rsidR="00AE5209" w:rsidRPr="00CD3A1D" w:rsidTr="00B62E4C">
        <w:tc>
          <w:tcPr>
            <w:tcW w:w="10916" w:type="dxa"/>
            <w:gridSpan w:val="2"/>
          </w:tcPr>
          <w:p w:rsidR="00AE5209" w:rsidRPr="00AE5209" w:rsidRDefault="00AE5209">
            <w:pPr>
              <w:rPr>
                <w:b/>
                <w:lang w:val="el-GR"/>
              </w:rPr>
            </w:pPr>
            <w:r w:rsidRPr="00AE5209">
              <w:rPr>
                <w:b/>
                <w:lang w:val="el-GR"/>
              </w:rPr>
              <w:lastRenderedPageBreak/>
              <w:t>§.1. Σύννομη κατάρτιση και δομή των οικονομικών καταστάσεων-Παρεκκλίσεις που έγιναν χάριν της αρχής της εύλογης παρουσίασης</w:t>
            </w:r>
          </w:p>
        </w:tc>
      </w:tr>
      <w:tr w:rsidR="00AE5209" w:rsidRPr="00CD3A1D" w:rsidTr="00B62E4C">
        <w:tc>
          <w:tcPr>
            <w:tcW w:w="6522" w:type="dxa"/>
          </w:tcPr>
          <w:p w:rsidR="007F3D30" w:rsidRDefault="007F3D30" w:rsidP="00A96EAF">
            <w:pPr>
              <w:tabs>
                <w:tab w:val="left" w:pos="1545"/>
                <w:tab w:val="left" w:pos="2550"/>
              </w:tabs>
              <w:rPr>
                <w:lang w:val="el-GR"/>
              </w:rPr>
            </w:pPr>
          </w:p>
          <w:p w:rsidR="00AE5209" w:rsidRDefault="007F3D30" w:rsidP="00A96EAF">
            <w:pPr>
              <w:tabs>
                <w:tab w:val="left" w:pos="1545"/>
                <w:tab w:val="left" w:pos="2550"/>
              </w:tabs>
              <w:rPr>
                <w:lang w:val="el-GR"/>
              </w:rPr>
            </w:pPr>
            <w:r>
              <w:rPr>
                <w:lang w:val="el-GR"/>
              </w:rPr>
              <w:t>Ά</w:t>
            </w:r>
            <w:r w:rsidRPr="007F3D30">
              <w:rPr>
                <w:lang w:val="el-GR"/>
              </w:rPr>
              <w:t xml:space="preserve">ρθρο 29, παρ. 6 , </w:t>
            </w:r>
            <w:r>
              <w:t>N</w:t>
            </w:r>
            <w:r w:rsidRPr="007F3D30">
              <w:rPr>
                <w:lang w:val="el-GR"/>
              </w:rPr>
              <w:t xml:space="preserve">. 4308/2014: Όπου, σε εξαιρετικές περιπτώσεις, η οντότητα έχει παρεκκλίνει από την εφαρμογή μιας διάταξης του παρόντος νόμου για να εκπληρώσει την υποχρέωση της παραγράφου 2 του άρθρου 16 περί εύλογης παρουσίασης, η παρέκκλιση αυτή γνωστοποιείται και δικαιολογείται επαρκώς. </w:t>
            </w:r>
            <w:r>
              <w:t>O</w:t>
            </w:r>
            <w:r w:rsidRPr="007F3D30">
              <w:rPr>
                <w:lang w:val="el-GR"/>
              </w:rPr>
              <w:t>ι επιπτώσεις της παρέκκλισης στα περιουσιακά στοιχεία, στις υποχρεώσεις, στην καθαρή θέση και στα αποτελέσματα, παρατίθενται πλήρως στο προσάρτημα.</w:t>
            </w:r>
          </w:p>
          <w:p w:rsidR="003D192C" w:rsidRPr="007F3D30" w:rsidRDefault="003D192C" w:rsidP="00A96EAF">
            <w:pPr>
              <w:tabs>
                <w:tab w:val="left" w:pos="1545"/>
                <w:tab w:val="left" w:pos="2550"/>
              </w:tabs>
              <w:rPr>
                <w:lang w:val="el-GR"/>
              </w:rPr>
            </w:pPr>
          </w:p>
        </w:tc>
        <w:tc>
          <w:tcPr>
            <w:tcW w:w="4394" w:type="dxa"/>
          </w:tcPr>
          <w:p w:rsidR="007F3D30" w:rsidRDefault="007F3D30" w:rsidP="007F3D30">
            <w:pPr>
              <w:spacing w:before="100" w:beforeAutospacing="1"/>
              <w:rPr>
                <w:lang w:val="el-GR"/>
              </w:rPr>
            </w:pPr>
          </w:p>
          <w:p w:rsidR="007F3D30" w:rsidRPr="007F3D30" w:rsidRDefault="007F3D30" w:rsidP="007F3D30">
            <w:pPr>
              <w:tabs>
                <w:tab w:val="left" w:pos="1545"/>
                <w:tab w:val="left" w:pos="2550"/>
              </w:tabs>
              <w:rPr>
                <w:lang w:val="el-GR"/>
              </w:rPr>
            </w:pPr>
            <w:r w:rsidRPr="007F3D30">
              <w:rPr>
                <w:lang w:val="el-GR"/>
              </w:rPr>
              <w:t xml:space="preserve">Δεν έγινε </w:t>
            </w:r>
          </w:p>
          <w:p w:rsidR="007F3D30" w:rsidRPr="007F3D30" w:rsidRDefault="007F3D30" w:rsidP="007F3D30">
            <w:pPr>
              <w:tabs>
                <w:tab w:val="left" w:pos="1545"/>
                <w:tab w:val="left" w:pos="2550"/>
              </w:tabs>
              <w:rPr>
                <w:lang w:val="el-GR"/>
              </w:rPr>
            </w:pPr>
            <w:r w:rsidRPr="007F3D30">
              <w:rPr>
                <w:lang w:val="el-GR"/>
              </w:rPr>
              <w:t>ή</w:t>
            </w:r>
          </w:p>
          <w:p w:rsidR="007F3D30" w:rsidRPr="007F3D30" w:rsidRDefault="007F3D30" w:rsidP="007F3D30">
            <w:pPr>
              <w:tabs>
                <w:tab w:val="left" w:pos="1545"/>
                <w:tab w:val="left" w:pos="2550"/>
              </w:tabs>
              <w:rPr>
                <w:lang w:val="el-GR"/>
              </w:rPr>
            </w:pPr>
            <w:r w:rsidRPr="007F3D30">
              <w:rPr>
                <w:lang w:val="el-GR"/>
              </w:rPr>
              <w:t>έγινε η εξής παρέκκλιση..................</w:t>
            </w:r>
          </w:p>
          <w:p w:rsidR="00AE5209" w:rsidRPr="00A814FE" w:rsidRDefault="00AE5209">
            <w:pPr>
              <w:rPr>
                <w:lang w:val="el-GR"/>
              </w:rPr>
            </w:pPr>
          </w:p>
        </w:tc>
      </w:tr>
      <w:tr w:rsidR="00AE5209" w:rsidRPr="00CD3A1D" w:rsidTr="00B62E4C">
        <w:tc>
          <w:tcPr>
            <w:tcW w:w="6522" w:type="dxa"/>
          </w:tcPr>
          <w:p w:rsidR="007F3D30" w:rsidRDefault="007F3D30" w:rsidP="00A96EAF">
            <w:pPr>
              <w:tabs>
                <w:tab w:val="left" w:pos="1545"/>
                <w:tab w:val="left" w:pos="2550"/>
              </w:tabs>
              <w:rPr>
                <w:lang w:val="el-GR"/>
              </w:rPr>
            </w:pPr>
          </w:p>
          <w:p w:rsidR="003D192C" w:rsidRDefault="007F3D30" w:rsidP="00A96EAF">
            <w:pPr>
              <w:tabs>
                <w:tab w:val="left" w:pos="1545"/>
                <w:tab w:val="left" w:pos="2550"/>
              </w:tabs>
              <w:rPr>
                <w:lang w:val="el-GR"/>
              </w:rPr>
            </w:pPr>
            <w:r>
              <w:rPr>
                <w:lang w:val="el-GR"/>
              </w:rPr>
              <w:t>Ά</w:t>
            </w:r>
            <w:r w:rsidRPr="007F3D30">
              <w:rPr>
                <w:lang w:val="el-GR"/>
              </w:rPr>
              <w:t xml:space="preserve">ρθρο 29, παρ. 7 , </w:t>
            </w:r>
            <w:r>
              <w:t>N</w:t>
            </w:r>
            <w:r w:rsidRPr="007F3D30">
              <w:rPr>
                <w:lang w:val="el-GR"/>
              </w:rPr>
              <w:t>. 4308/2014: Όταν ένα περιουσιακό στοιχείο ή μία υποχρέωση σχετίζεται με περισσότερα από ένα κονδύλια του ισολογισμού, γνωστοποιείται η σχέση του στοιχείου αυτού με τα σχετιζόμενα κονδύλια των χρηματοοικονομικών καταστάσεων.</w:t>
            </w:r>
          </w:p>
          <w:p w:rsidR="003D192C" w:rsidRPr="007F3D30" w:rsidRDefault="003D192C" w:rsidP="00A96EAF">
            <w:pPr>
              <w:tabs>
                <w:tab w:val="left" w:pos="1545"/>
                <w:tab w:val="left" w:pos="2550"/>
              </w:tabs>
              <w:rPr>
                <w:lang w:val="el-GR"/>
              </w:rPr>
            </w:pPr>
          </w:p>
        </w:tc>
        <w:tc>
          <w:tcPr>
            <w:tcW w:w="4394" w:type="dxa"/>
          </w:tcPr>
          <w:p w:rsidR="007F3D30" w:rsidRDefault="007F3D30" w:rsidP="007F3D30">
            <w:pPr>
              <w:tabs>
                <w:tab w:val="left" w:pos="1545"/>
                <w:tab w:val="left" w:pos="2550"/>
              </w:tabs>
              <w:rPr>
                <w:lang w:val="el-GR"/>
              </w:rPr>
            </w:pPr>
          </w:p>
          <w:p w:rsidR="007F3D30" w:rsidRPr="007F3D30" w:rsidRDefault="007F3D30" w:rsidP="007F3D30">
            <w:pPr>
              <w:tabs>
                <w:tab w:val="left" w:pos="1545"/>
                <w:tab w:val="left" w:pos="2550"/>
              </w:tabs>
              <w:rPr>
                <w:lang w:val="el-GR"/>
              </w:rPr>
            </w:pPr>
            <w:r w:rsidRPr="007F3D30">
              <w:rPr>
                <w:lang w:val="el-GR"/>
              </w:rPr>
              <w:t xml:space="preserve">Δεν χρειάστηκε να γίνουν </w:t>
            </w:r>
          </w:p>
          <w:p w:rsidR="007F3D30" w:rsidRPr="007F3D30" w:rsidRDefault="007F3D30" w:rsidP="007F3D30">
            <w:pPr>
              <w:tabs>
                <w:tab w:val="left" w:pos="1545"/>
                <w:tab w:val="left" w:pos="2550"/>
              </w:tabs>
              <w:rPr>
                <w:lang w:val="el-GR"/>
              </w:rPr>
            </w:pPr>
            <w:r w:rsidRPr="007F3D30">
              <w:rPr>
                <w:lang w:val="el-GR"/>
              </w:rPr>
              <w:t>ή</w:t>
            </w:r>
          </w:p>
          <w:p w:rsidR="007F3D30" w:rsidRPr="007F3D30" w:rsidRDefault="007F3D30" w:rsidP="007F3D30">
            <w:pPr>
              <w:tabs>
                <w:tab w:val="left" w:pos="1545"/>
                <w:tab w:val="left" w:pos="2550"/>
              </w:tabs>
              <w:rPr>
                <w:lang w:val="el-GR"/>
              </w:rPr>
            </w:pPr>
            <w:r w:rsidRPr="007F3D30">
              <w:rPr>
                <w:lang w:val="el-GR"/>
              </w:rPr>
              <w:t>έγιναν οι εξής: ..............</w:t>
            </w:r>
          </w:p>
          <w:p w:rsidR="007F3D30" w:rsidRPr="00A814FE" w:rsidRDefault="007F3D30" w:rsidP="007F3D30">
            <w:pPr>
              <w:tabs>
                <w:tab w:val="left" w:pos="1545"/>
                <w:tab w:val="left" w:pos="2550"/>
              </w:tabs>
              <w:rPr>
                <w:lang w:val="el-GR"/>
              </w:rPr>
            </w:pPr>
          </w:p>
        </w:tc>
      </w:tr>
      <w:tr w:rsidR="007F3D30" w:rsidRPr="0036322A" w:rsidTr="00B62E4C">
        <w:tc>
          <w:tcPr>
            <w:tcW w:w="10916" w:type="dxa"/>
            <w:gridSpan w:val="2"/>
          </w:tcPr>
          <w:p w:rsidR="007F3D30" w:rsidRPr="003D192C" w:rsidRDefault="007F3D30" w:rsidP="00A96EAF">
            <w:pPr>
              <w:tabs>
                <w:tab w:val="left" w:pos="1545"/>
                <w:tab w:val="left" w:pos="2550"/>
              </w:tabs>
              <w:rPr>
                <w:b/>
                <w:lang w:val="el-GR"/>
              </w:rPr>
            </w:pPr>
          </w:p>
          <w:p w:rsidR="007F3D30" w:rsidRPr="003D192C" w:rsidRDefault="007F3D30">
            <w:pPr>
              <w:rPr>
                <w:b/>
                <w:lang w:val="el-GR"/>
              </w:rPr>
            </w:pPr>
            <w:r w:rsidRPr="003D192C">
              <w:rPr>
                <w:b/>
              </w:rPr>
              <w:t>§.2. Aποτίμηση περιουσιακών στοιχείων </w:t>
            </w:r>
          </w:p>
        </w:tc>
      </w:tr>
      <w:tr w:rsidR="00AE5209" w:rsidRPr="00CD3A1D" w:rsidTr="00B62E4C">
        <w:tc>
          <w:tcPr>
            <w:tcW w:w="6522" w:type="dxa"/>
          </w:tcPr>
          <w:p w:rsidR="00FB7ADE" w:rsidRDefault="00FB7ADE" w:rsidP="00FB7ADE">
            <w:pPr>
              <w:tabs>
                <w:tab w:val="left" w:pos="1545"/>
                <w:tab w:val="left" w:pos="2550"/>
              </w:tabs>
              <w:rPr>
                <w:lang w:val="el-GR"/>
              </w:rPr>
            </w:pPr>
          </w:p>
          <w:p w:rsidR="00AE5209" w:rsidRPr="00FB7ADE" w:rsidRDefault="00FB7ADE" w:rsidP="00FB7ADE">
            <w:pPr>
              <w:tabs>
                <w:tab w:val="left" w:pos="1545"/>
                <w:tab w:val="left" w:pos="2550"/>
              </w:tabs>
              <w:rPr>
                <w:lang w:val="el-GR"/>
              </w:rPr>
            </w:pPr>
            <w:r>
              <w:rPr>
                <w:lang w:val="el-GR"/>
              </w:rPr>
              <w:t>Ά</w:t>
            </w:r>
            <w:r w:rsidRPr="00FB7ADE">
              <w:rPr>
                <w:lang w:val="el-GR"/>
              </w:rPr>
              <w:t xml:space="preserve">ρθρο 29, παρ. 5 , </w:t>
            </w:r>
            <w:r>
              <w:t>N</w:t>
            </w:r>
            <w:r w:rsidRPr="00FB7ADE">
              <w:rPr>
                <w:lang w:val="el-GR"/>
              </w:rPr>
              <w:t>. 4308/2014: Συνοπτική αναφορά των λογιστικών πολιτικών που ακολουθεί η οντότητα για τα επιμέρους στοιχεία των χρηματοοικονομικών της καταστάσεων. Σε περίπτωση αλλαγών λογιστικών πολιτικών, αλλαγών λογιστικών εκτιμήσεων ή διόρθωσης λαθών, γίνεται αναφορά στο γεγονός, στους λόγους που οδήγησαν στην αλλαγή ή τη διόρθωση, και γνωστοποιούνται επαρκώς οι σχετικές επιπτώσεις στα κονδύλια των χρηματοοικονομικών καταστάσεων.</w:t>
            </w:r>
          </w:p>
        </w:tc>
        <w:tc>
          <w:tcPr>
            <w:tcW w:w="4394" w:type="dxa"/>
            <w:vAlign w:val="center"/>
          </w:tcPr>
          <w:p w:rsidR="00FB7ADE" w:rsidRDefault="00FB7ADE" w:rsidP="002A0E6F">
            <w:pPr>
              <w:ind w:left="175"/>
              <w:rPr>
                <w:b/>
                <w:lang w:val="el-GR"/>
              </w:rPr>
            </w:pPr>
          </w:p>
          <w:p w:rsidR="00FB7ADE" w:rsidRPr="00FB7ADE" w:rsidRDefault="00FB7ADE" w:rsidP="002A0E6F">
            <w:pPr>
              <w:ind w:left="175" w:hanging="142"/>
              <w:rPr>
                <w:lang w:val="el-GR"/>
              </w:rPr>
            </w:pPr>
            <w:r w:rsidRPr="00FB7ADE">
              <w:rPr>
                <w:b/>
                <w:lang w:val="el-GR"/>
              </w:rPr>
              <w:t>1) Tα ενσώματα , βιολογικά και άυλα πάγια στοιχεία</w:t>
            </w:r>
            <w:r w:rsidRPr="00FB7ADE">
              <w:rPr>
                <w:lang w:val="el-GR"/>
              </w:rPr>
              <w:t xml:space="preserve"> αναγνωρίζονται αρχικά στο κόστος κτήσης και μεταγενέστερα επιμετρώνται στο αποσβέσιμο κόστος κτήσεως. </w:t>
            </w:r>
            <w:r>
              <w:rPr>
                <w:lang w:val="el-GR"/>
              </w:rPr>
              <w:t>Ειδικότερα,</w:t>
            </w:r>
            <w:r w:rsidRPr="00FB7ADE">
              <w:rPr>
                <w:lang w:val="el-GR"/>
              </w:rPr>
              <w:t xml:space="preserve"> στα πάγια περιλαμβάνονται, μεταξύ άλλων:</w:t>
            </w:r>
          </w:p>
          <w:p w:rsidR="00FB7ADE" w:rsidRPr="00FB7ADE" w:rsidRDefault="00FB7ADE" w:rsidP="002A0E6F">
            <w:pPr>
              <w:ind w:left="175" w:hanging="142"/>
              <w:rPr>
                <w:lang w:val="el-GR"/>
              </w:rPr>
            </w:pPr>
            <w:r w:rsidRPr="00FB7ADE">
              <w:rPr>
                <w:lang w:val="el-GR"/>
              </w:rPr>
              <w:t>α) H υπεραξία, ως άυλο στοιχείο.</w:t>
            </w:r>
          </w:p>
          <w:p w:rsidR="00FB7ADE" w:rsidRPr="00FB7ADE" w:rsidRDefault="00FB7ADE" w:rsidP="002A0E6F">
            <w:pPr>
              <w:ind w:left="175" w:hanging="142"/>
              <w:rPr>
                <w:lang w:val="el-GR"/>
              </w:rPr>
            </w:pPr>
            <w:r w:rsidRPr="00FB7ADE">
              <w:rPr>
                <w:lang w:val="el-GR"/>
              </w:rPr>
              <w:t xml:space="preserve">β) </w:t>
            </w:r>
            <w:r w:rsidR="003D192C" w:rsidRPr="00FB7ADE">
              <w:rPr>
                <w:lang w:val="el-GR"/>
              </w:rPr>
              <w:t>Οι</w:t>
            </w:r>
            <w:r w:rsidRPr="00FB7ADE">
              <w:rPr>
                <w:lang w:val="el-GR"/>
              </w:rPr>
              <w:t xml:space="preserve"> δαπάνες βελτίωσης παγίων.</w:t>
            </w:r>
          </w:p>
          <w:p w:rsidR="00FB7ADE" w:rsidRPr="00FB7ADE" w:rsidRDefault="00FB7ADE" w:rsidP="002A0E6F">
            <w:pPr>
              <w:ind w:left="175" w:hanging="142"/>
              <w:rPr>
                <w:lang w:val="el-GR"/>
              </w:rPr>
            </w:pPr>
            <w:r w:rsidRPr="00FB7ADE">
              <w:rPr>
                <w:lang w:val="el-GR"/>
              </w:rPr>
              <w:t xml:space="preserve">γ) </w:t>
            </w:r>
            <w:r w:rsidR="00B62E4C" w:rsidRPr="00FB7ADE">
              <w:rPr>
                <w:lang w:val="el-GR"/>
              </w:rPr>
              <w:t>Οι</w:t>
            </w:r>
            <w:r w:rsidRPr="00FB7ADE">
              <w:rPr>
                <w:lang w:val="el-GR"/>
              </w:rPr>
              <w:t xml:space="preserve"> δαπάνες επισκευής και συντήρησης, μόνο όταν εμπίπτουν στον ορισμό του περιουσιακού στοιχείου. Σε κάθε άλλη περίπτωση, οι σχετικές δαπάνες αναγνωρίζονται ως έξοδο, σύμφωνα με το άρθρο 25.</w:t>
            </w:r>
          </w:p>
          <w:p w:rsidR="00FB7ADE" w:rsidRPr="00FB7ADE" w:rsidRDefault="00FB7ADE" w:rsidP="002A0E6F">
            <w:pPr>
              <w:ind w:left="175" w:hanging="142"/>
              <w:rPr>
                <w:lang w:val="el-GR"/>
              </w:rPr>
            </w:pPr>
            <w:r w:rsidRPr="00FB7ADE">
              <w:rPr>
                <w:b/>
                <w:lang w:val="el-GR"/>
              </w:rPr>
              <w:t xml:space="preserve">δ) </w:t>
            </w:r>
            <w:r w:rsidR="003D192C" w:rsidRPr="00FB7ADE">
              <w:rPr>
                <w:b/>
                <w:lang w:val="el-GR"/>
              </w:rPr>
              <w:t>Οι</w:t>
            </w:r>
            <w:r w:rsidRPr="00FB7ADE">
              <w:rPr>
                <w:b/>
                <w:lang w:val="el-GR"/>
              </w:rPr>
              <w:t xml:space="preserve"> δαπάνες ανάπτυξης,</w:t>
            </w:r>
            <w:r w:rsidRPr="00FB7ADE">
              <w:rPr>
                <w:lang w:val="el-GR"/>
              </w:rPr>
              <w:t xml:space="preserve"> αναγνωρίζονται ως περιουσιακό στοιχείο όταν, και μόνον όταν, πληρούνται όλες οι προϋποθέσεις του άρθρου 18, του N. 4308 / 2014</w:t>
            </w:r>
          </w:p>
          <w:p w:rsidR="00FB7ADE" w:rsidRPr="00FB7ADE" w:rsidRDefault="00FB7ADE" w:rsidP="002A0E6F">
            <w:pPr>
              <w:ind w:left="175" w:hanging="142"/>
              <w:rPr>
                <w:lang w:val="el-GR"/>
              </w:rPr>
            </w:pPr>
            <w:r w:rsidRPr="00FB7ADE">
              <w:rPr>
                <w:b/>
                <w:lang w:val="el-GR"/>
              </w:rPr>
              <w:t xml:space="preserve">ε) </w:t>
            </w:r>
            <w:r w:rsidR="003D192C" w:rsidRPr="00FB7ADE">
              <w:rPr>
                <w:b/>
                <w:lang w:val="el-GR"/>
              </w:rPr>
              <w:t>Το</w:t>
            </w:r>
            <w:r w:rsidRPr="00FB7ADE">
              <w:rPr>
                <w:b/>
                <w:lang w:val="el-GR"/>
              </w:rPr>
              <w:t xml:space="preserve"> κόστος αποσυναρμολόγησης, </w:t>
            </w:r>
            <w:r w:rsidRPr="00FB7ADE">
              <w:rPr>
                <w:b/>
                <w:lang w:val="el-GR"/>
              </w:rPr>
              <w:lastRenderedPageBreak/>
              <w:t>απομάκρυνσης ή αποκατάστασης ενσώματων πάγιων στοιχείων</w:t>
            </w:r>
            <w:r w:rsidRPr="00FB7ADE">
              <w:rPr>
                <w:lang w:val="el-GR"/>
              </w:rPr>
              <w:t>, όταν η σχετική υποχρέωση γεννάται για την επιχείρηση ως αποτέλεσμα της εγκατάστασης του παγίου ή της χρήσης του στη διάρκεια μιας συγκεκριμένης περιόδου, για σκοπούς άλλους από την παραγωγή αποθεμάτων στη διάρκεια αυτής της περιόδου. Όταν το εν λόγω κόστος σχετίζεται με την παραγωγή αποθεμάτων στη διάρκεια μιας συγκεκριμένης περιόδου, το κόστος αυτό επιβαρύνει τα παραχθέντα αποθέματα.</w:t>
            </w:r>
          </w:p>
          <w:p w:rsidR="00FB7ADE" w:rsidRPr="00FB7ADE" w:rsidRDefault="00FB7ADE" w:rsidP="002A0E6F">
            <w:pPr>
              <w:ind w:left="175"/>
              <w:rPr>
                <w:lang w:val="el-GR"/>
              </w:rPr>
            </w:pPr>
          </w:p>
          <w:p w:rsidR="00FB7ADE" w:rsidRPr="00FB7ADE" w:rsidRDefault="00FB7ADE" w:rsidP="00B62E4C">
            <w:pPr>
              <w:ind w:left="175" w:hanging="175"/>
              <w:jc w:val="both"/>
              <w:rPr>
                <w:lang w:val="el-GR"/>
              </w:rPr>
            </w:pPr>
            <w:r w:rsidRPr="00FB7ADE">
              <w:rPr>
                <w:b/>
                <w:lang w:val="el-GR"/>
              </w:rPr>
              <w:t xml:space="preserve">2) </w:t>
            </w:r>
            <w:proofErr w:type="spellStart"/>
            <w:r w:rsidRPr="00FB7ADE">
              <w:rPr>
                <w:b/>
                <w:lang w:val="el-GR"/>
              </w:rPr>
              <w:t>Iδιοπαραγόμενα</w:t>
            </w:r>
            <w:proofErr w:type="spellEnd"/>
            <w:r w:rsidRPr="00FB7ADE">
              <w:rPr>
                <w:b/>
                <w:lang w:val="el-GR"/>
              </w:rPr>
              <w:t xml:space="preserve"> πάγια στοιχεία.</w:t>
            </w:r>
            <w:r w:rsidRPr="00FB7ADE">
              <w:rPr>
                <w:lang w:val="el-GR"/>
              </w:rPr>
              <w:t xml:space="preserve"> </w:t>
            </w:r>
            <w:r w:rsidR="003D192C" w:rsidRPr="00FB7ADE">
              <w:rPr>
                <w:lang w:val="el-GR"/>
              </w:rPr>
              <w:t>Το</w:t>
            </w:r>
            <w:r w:rsidRPr="00FB7ADE">
              <w:rPr>
                <w:lang w:val="el-GR"/>
              </w:rPr>
              <w:t xml:space="preserve"> κόστος κτήσης ενός </w:t>
            </w:r>
            <w:proofErr w:type="spellStart"/>
            <w:r w:rsidRPr="00FB7ADE">
              <w:rPr>
                <w:lang w:val="el-GR"/>
              </w:rPr>
              <w:t>ιδιοπαραγόμενου</w:t>
            </w:r>
            <w:proofErr w:type="spellEnd"/>
            <w:r w:rsidRPr="00FB7ADE">
              <w:rPr>
                <w:lang w:val="el-GR"/>
              </w:rPr>
              <w:t xml:space="preserve"> παγίου περιλαμβάνει:</w:t>
            </w:r>
          </w:p>
          <w:p w:rsidR="00FB7ADE" w:rsidRPr="00FB7ADE" w:rsidRDefault="00FB7ADE" w:rsidP="00B62E4C">
            <w:pPr>
              <w:ind w:left="175" w:hanging="142"/>
              <w:jc w:val="both"/>
              <w:rPr>
                <w:lang w:val="el-GR"/>
              </w:rPr>
            </w:pPr>
            <w:r w:rsidRPr="00FB7ADE">
              <w:rPr>
                <w:lang w:val="el-GR"/>
              </w:rPr>
              <w:t>α) το σύνολο των δαπανών που απαιτούνται για να φθάσει το στοιχείο στην κατάσταση λειτουργίας για την οποία προορίζεται.</w:t>
            </w:r>
          </w:p>
          <w:p w:rsidR="00FB7ADE" w:rsidRPr="00FB7ADE" w:rsidRDefault="00FB7ADE" w:rsidP="00B62E4C">
            <w:pPr>
              <w:ind w:left="175" w:hanging="142"/>
              <w:jc w:val="both"/>
              <w:rPr>
                <w:lang w:val="el-GR"/>
              </w:rPr>
            </w:pPr>
            <w:r w:rsidRPr="00FB7ADE">
              <w:rPr>
                <w:lang w:val="el-GR"/>
              </w:rPr>
              <w:t>β) περιλαμβάνει το κόστος πρώτων υλών, αναλώσιμων υλικών, εργασίας και άλλο κόστος που σχετίζεται άμεσα με το εν λόγω πάγιο στοιχείο και</w:t>
            </w:r>
          </w:p>
          <w:p w:rsidR="00FB7ADE" w:rsidRPr="00FB7ADE" w:rsidRDefault="00FB7ADE" w:rsidP="00B62E4C">
            <w:pPr>
              <w:ind w:left="175" w:hanging="142"/>
              <w:jc w:val="both"/>
              <w:rPr>
                <w:lang w:val="el-GR"/>
              </w:rPr>
            </w:pPr>
            <w:r w:rsidRPr="00FB7ADE">
              <w:rPr>
                <w:lang w:val="el-GR"/>
              </w:rPr>
              <w:t>γ) μια εύλογη αναλογία σταθερών και μεταβλητών εξόδων που σχετίζονται έμμεσα με το εν λόγω πάγιο στοιχείο, στο βαθμό που τα ποσά αυτά αναφέρονται στην περίοδο κατασκευής.</w:t>
            </w:r>
          </w:p>
          <w:p w:rsidR="00FB7ADE" w:rsidRPr="00FB7ADE" w:rsidRDefault="00B62E4C" w:rsidP="00B62E4C">
            <w:pPr>
              <w:ind w:left="175"/>
              <w:jc w:val="both"/>
              <w:rPr>
                <w:lang w:val="el-GR"/>
              </w:rPr>
            </w:pPr>
            <w:r w:rsidRPr="00FB7ADE">
              <w:rPr>
                <w:lang w:val="el-GR"/>
              </w:rPr>
              <w:t>Το</w:t>
            </w:r>
            <w:r w:rsidR="00FB7ADE" w:rsidRPr="00FB7ADE">
              <w:rPr>
                <w:lang w:val="el-GR"/>
              </w:rPr>
              <w:t xml:space="preserve"> κόστος </w:t>
            </w:r>
            <w:proofErr w:type="spellStart"/>
            <w:r w:rsidR="00FB7ADE" w:rsidRPr="00FB7ADE">
              <w:rPr>
                <w:lang w:val="el-GR"/>
              </w:rPr>
              <w:t>ιδιοπαραγόμενου</w:t>
            </w:r>
            <w:proofErr w:type="spellEnd"/>
            <w:r w:rsidR="00FB7ADE" w:rsidRPr="00FB7ADE">
              <w:rPr>
                <w:lang w:val="el-GR"/>
              </w:rPr>
              <w:t xml:space="preserve"> παγίου μακράς περιόδου κατασκευής ή παραγωγής επιβαρύνθηκε με τόκους εντόκων υποχρεώσεων κατά το μέρος που αναλογούν σε αυτό ευρώ (ή δεν επιβαρύνθηκε).</w:t>
            </w:r>
          </w:p>
          <w:p w:rsidR="00FB7ADE" w:rsidRPr="00FB7ADE" w:rsidRDefault="00FB7ADE" w:rsidP="002A0E6F">
            <w:pPr>
              <w:ind w:left="175"/>
              <w:rPr>
                <w:lang w:val="el-GR"/>
              </w:rPr>
            </w:pPr>
          </w:p>
          <w:p w:rsidR="00FB7ADE" w:rsidRPr="00FB7ADE" w:rsidRDefault="00FB7ADE" w:rsidP="002A0E6F">
            <w:pPr>
              <w:ind w:left="175" w:hanging="175"/>
              <w:rPr>
                <w:lang w:val="el-GR"/>
              </w:rPr>
            </w:pPr>
            <w:r w:rsidRPr="00FB7ADE">
              <w:rPr>
                <w:b/>
                <w:lang w:val="el-GR"/>
              </w:rPr>
              <w:t xml:space="preserve">3) </w:t>
            </w:r>
            <w:r w:rsidR="00B62E4C" w:rsidRPr="00FB7ADE">
              <w:rPr>
                <w:b/>
                <w:lang w:val="el-GR"/>
              </w:rPr>
              <w:t>Ημιτελή</w:t>
            </w:r>
            <w:r w:rsidRPr="00FB7ADE">
              <w:rPr>
                <w:b/>
                <w:lang w:val="el-GR"/>
              </w:rPr>
              <w:t xml:space="preserve"> </w:t>
            </w:r>
            <w:proofErr w:type="spellStart"/>
            <w:r w:rsidRPr="00FB7ADE">
              <w:rPr>
                <w:b/>
                <w:lang w:val="el-GR"/>
              </w:rPr>
              <w:t>ιδιοπαραγόμενα</w:t>
            </w:r>
            <w:proofErr w:type="spellEnd"/>
            <w:r w:rsidRPr="00FB7ADE">
              <w:rPr>
                <w:b/>
                <w:lang w:val="el-GR"/>
              </w:rPr>
              <w:t xml:space="preserve"> πάγια στοιχεία</w:t>
            </w:r>
            <w:r w:rsidRPr="00FB7ADE">
              <w:rPr>
                <w:lang w:val="el-GR"/>
              </w:rPr>
              <w:t xml:space="preserve"> επιμετρώνται στο κόστος που έχουν απορροφήσει κατά την ημερομηνία του ισολογισμού το οποίο περιλαμβάνει το κόστος πρώτων υλών, αναλώσιμων υλικών, εργασίας και άλλο κόστος που σχετίζεται άμεσα με το εν λόγω πάγιο στοιχείο.</w:t>
            </w:r>
          </w:p>
          <w:p w:rsidR="00FB7ADE" w:rsidRPr="00FB7ADE" w:rsidRDefault="00FB7ADE" w:rsidP="002A0E6F">
            <w:pPr>
              <w:ind w:left="175" w:hanging="175"/>
              <w:rPr>
                <w:lang w:val="el-GR"/>
              </w:rPr>
            </w:pPr>
          </w:p>
          <w:p w:rsidR="00FB7ADE" w:rsidRPr="00FB7ADE" w:rsidRDefault="00FB7ADE" w:rsidP="002A0E6F">
            <w:pPr>
              <w:ind w:left="175" w:hanging="175"/>
              <w:rPr>
                <w:lang w:val="el-GR"/>
              </w:rPr>
            </w:pPr>
            <w:r w:rsidRPr="00FB7ADE">
              <w:rPr>
                <w:b/>
                <w:lang w:val="el-GR"/>
              </w:rPr>
              <w:t>4) Άυλα στοιχεία και υπεραξία.</w:t>
            </w:r>
            <w:r w:rsidR="00B62E4C">
              <w:rPr>
                <w:lang w:val="el-GR"/>
              </w:rPr>
              <w:t xml:space="preserve"> Με</w:t>
            </w:r>
            <w:r w:rsidRPr="00FB7ADE">
              <w:rPr>
                <w:lang w:val="el-GR"/>
              </w:rPr>
              <w:t xml:space="preserve"> την εξαίρεση των δαπανών ανάπτυξης της παρ. 1 του άρθρου 18, δεν αναγνωρίστηκαν εσωτερικώς δημιουργούμενα άυλα </w:t>
            </w:r>
            <w:r w:rsidRPr="00FB7ADE">
              <w:rPr>
                <w:lang w:val="el-GR"/>
              </w:rPr>
              <w:lastRenderedPageBreak/>
              <w:t>στοιχεία, συμπεριλαμβανομένης και της υπεραξίας .</w:t>
            </w:r>
          </w:p>
          <w:p w:rsidR="00FB7ADE" w:rsidRPr="00FB7ADE" w:rsidRDefault="00FB7ADE" w:rsidP="002A0E6F">
            <w:pPr>
              <w:ind w:left="175"/>
              <w:rPr>
                <w:lang w:val="el-GR"/>
              </w:rPr>
            </w:pPr>
          </w:p>
          <w:p w:rsidR="00FB7ADE" w:rsidRPr="00FB7ADE" w:rsidRDefault="00FB7ADE" w:rsidP="002A0E6F">
            <w:pPr>
              <w:ind w:left="175" w:hanging="142"/>
              <w:rPr>
                <w:lang w:val="el-GR"/>
              </w:rPr>
            </w:pPr>
            <w:r w:rsidRPr="00FB7ADE">
              <w:rPr>
                <w:b/>
                <w:lang w:val="el-GR"/>
              </w:rPr>
              <w:t>5) Aποσβέσεις παγίων.</w:t>
            </w:r>
            <w:r w:rsidRPr="00FB7ADE">
              <w:rPr>
                <w:lang w:val="el-GR"/>
              </w:rPr>
              <w:t xml:space="preserve"> H αξία των παγίων περιουσιακών στοιχείων που έχουν περιορισμένη ωφέλιμη ζωή υποβλήθηκε σε απόσβεση. H απόσβεση άρχισε όταν το περιουσιακό στοιχείο είναι έτοιμο για τη χρήση για την οποία προορίζεται και υπολογίζεται με βάση την εκτιμώμενη ωφέλιμη οικονομική ζωή του.</w:t>
            </w:r>
          </w:p>
          <w:p w:rsidR="00FB7ADE" w:rsidRPr="00FB7ADE" w:rsidRDefault="00B62E4C" w:rsidP="002A0E6F">
            <w:pPr>
              <w:ind w:left="175"/>
              <w:rPr>
                <w:lang w:val="el-GR"/>
              </w:rPr>
            </w:pPr>
            <w:r w:rsidRPr="00FB7ADE">
              <w:rPr>
                <w:lang w:val="el-GR"/>
              </w:rPr>
              <w:t>Οι</w:t>
            </w:r>
            <w:r w:rsidR="00FB7ADE" w:rsidRPr="00FB7ADE">
              <w:rPr>
                <w:lang w:val="el-GR"/>
              </w:rPr>
              <w:t xml:space="preserve"> αποσβέσεις διενεργήθηκαν με τη μέθοδο ............ (αναφέρεται η μέθοδος είτε με τη σταθερή μέθοδο είτε με τη φθίνουσα μέθοδο είτε με τη μέθοδο των παραγόμενων μονάδων) με συντελεστές τους οποίους η διοίκηση της οντότητας επέλεξε με βάση την ωφέλιμη οικονομική ζωή του παγίου</w:t>
            </w:r>
          </w:p>
          <w:p w:rsidR="00FB7ADE" w:rsidRPr="00FB7ADE" w:rsidRDefault="00FB7ADE" w:rsidP="002A0E6F">
            <w:pPr>
              <w:ind w:left="175"/>
              <w:rPr>
                <w:lang w:val="el-GR"/>
              </w:rPr>
            </w:pPr>
            <w:r w:rsidRPr="00FB7ADE">
              <w:rPr>
                <w:lang w:val="el-GR"/>
              </w:rPr>
              <w:t>H γη δεν υπόκειται σε απόσβεση. Ωστόσο, βελτιώσεις αυτής με περιορισμένη ωφέλιμη ζωή υπόκεινται σε απόσβεση.</w:t>
            </w:r>
          </w:p>
          <w:p w:rsidR="00FB7ADE" w:rsidRPr="00FB7ADE" w:rsidRDefault="00FB7ADE" w:rsidP="002A0E6F">
            <w:pPr>
              <w:ind w:left="175"/>
              <w:rPr>
                <w:lang w:val="el-GR"/>
              </w:rPr>
            </w:pPr>
          </w:p>
          <w:p w:rsidR="00FB7ADE" w:rsidRPr="00FB7ADE" w:rsidRDefault="00FB7ADE" w:rsidP="002A0E6F">
            <w:pPr>
              <w:ind w:left="175" w:hanging="142"/>
              <w:rPr>
                <w:lang w:val="el-GR"/>
              </w:rPr>
            </w:pPr>
            <w:r w:rsidRPr="00FB7ADE">
              <w:rPr>
                <w:b/>
                <w:lang w:val="el-GR"/>
              </w:rPr>
              <w:t>6) H υπεραξία και τα άυλα περιουσιακά στοιχεία με απεριόριστη ζωή</w:t>
            </w:r>
            <w:r w:rsidRPr="00FB7ADE">
              <w:rPr>
                <w:lang w:val="el-GR"/>
              </w:rPr>
              <w:t xml:space="preserve"> δεν υπάρχουν ή στην περίπτωση που υπάρχουν δεν υπόκεινται σε απόσβεση και τα εν λόγω στοιχεία υπόκεινται σε ετήσιο έλεγχο απομείωσης της αξίας τους.</w:t>
            </w:r>
          </w:p>
          <w:p w:rsidR="00FB7ADE" w:rsidRPr="00FB7ADE" w:rsidRDefault="00FB7ADE" w:rsidP="002A0E6F">
            <w:pPr>
              <w:ind w:left="175"/>
              <w:rPr>
                <w:lang w:val="el-GR"/>
              </w:rPr>
            </w:pPr>
            <w:r w:rsidRPr="00FB7ADE">
              <w:rPr>
                <w:b/>
                <w:i/>
                <w:lang w:val="el-GR"/>
              </w:rPr>
              <w:t xml:space="preserve">H υπεραξία, οι δαπάνες ανάπτυξης και τα άυλα περιουσιακά στοιχεία </w:t>
            </w:r>
            <w:r w:rsidRPr="00FB7ADE">
              <w:rPr>
                <w:lang w:val="el-GR"/>
              </w:rPr>
              <w:t>με ωφέλιμη ζωή που δεν μπορεί να προσδιοριστεί αξιόπιστα δεν υπάρχουν ή στην περίπτωση που υπάρχουν υπόκεινται σε απόσβεση, με περίοδο απόσβεσης τα δέκα (10) έτη.</w:t>
            </w:r>
          </w:p>
          <w:p w:rsidR="00FB7ADE" w:rsidRPr="00FB7ADE" w:rsidRDefault="00FB7ADE" w:rsidP="002A0E6F">
            <w:pPr>
              <w:ind w:left="175"/>
              <w:rPr>
                <w:lang w:val="el-GR"/>
              </w:rPr>
            </w:pPr>
          </w:p>
          <w:p w:rsidR="00FB7ADE" w:rsidRPr="00FB7ADE" w:rsidRDefault="00FB7ADE" w:rsidP="002A0E6F">
            <w:pPr>
              <w:ind w:left="175" w:hanging="142"/>
              <w:rPr>
                <w:b/>
                <w:lang w:val="el-GR"/>
              </w:rPr>
            </w:pPr>
            <w:r w:rsidRPr="00FB7ADE">
              <w:rPr>
                <w:b/>
                <w:lang w:val="el-GR"/>
              </w:rPr>
              <w:t xml:space="preserve">7) </w:t>
            </w:r>
            <w:r w:rsidR="002A0E6F" w:rsidRPr="00FB7ADE">
              <w:rPr>
                <w:b/>
                <w:lang w:val="el-GR"/>
              </w:rPr>
              <w:t>Απομείωση</w:t>
            </w:r>
            <w:r w:rsidRPr="00FB7ADE">
              <w:rPr>
                <w:b/>
                <w:lang w:val="el-GR"/>
              </w:rPr>
              <w:t xml:space="preserve"> παγίων.</w:t>
            </w:r>
          </w:p>
          <w:p w:rsidR="00FB7ADE" w:rsidRPr="00FB7ADE" w:rsidRDefault="002A0E6F" w:rsidP="002A0E6F">
            <w:pPr>
              <w:ind w:left="175"/>
              <w:rPr>
                <w:lang w:val="el-GR"/>
              </w:rPr>
            </w:pPr>
            <w:r>
              <w:rPr>
                <w:lang w:val="el-GR"/>
              </w:rPr>
              <w:t>Τα</w:t>
            </w:r>
            <w:r w:rsidR="00FB7ADE" w:rsidRPr="00FB7ADE">
              <w:rPr>
                <w:lang w:val="el-GR"/>
              </w:rPr>
              <w:t xml:space="preserve"> άνω πάγια περιουσιακά στοιχεία που επιμετρούνται στο κόστος ή στο αποσβέσιμο κόστος υπόκεινται σε έλεγχο απομείωσης της αξίας τους, όταν υπάρχουν σχετικές ενδείξεις. Zημίες απομείωσης δεν προέκυψαν (ή προέκυψαν ευρώ επειδή η ανακτήσιμη αξία του παγίου είχε καταστεί μικρότερη από τη λογιστική του αξία. H αναγνώριση της ζημίας απομείωσης έγινε επειδή εκτιμάται ότι η απομε</w:t>
            </w:r>
            <w:r>
              <w:rPr>
                <w:lang w:val="el-GR"/>
              </w:rPr>
              <w:t>ίωση είναι μόνιμου χαρακτήρα. Οι</w:t>
            </w:r>
            <w:r w:rsidR="00FB7ADE" w:rsidRPr="00FB7ADE">
              <w:rPr>
                <w:lang w:val="el-GR"/>
              </w:rPr>
              <w:t xml:space="preserve"> άνω ζημίες </w:t>
            </w:r>
            <w:r w:rsidR="00FB7ADE" w:rsidRPr="00FB7ADE">
              <w:rPr>
                <w:lang w:val="el-GR"/>
              </w:rPr>
              <w:lastRenderedPageBreak/>
              <w:t>απομείωσης αναγνωρίσθηκαν στα αποτελέσματα της παρούσας περιόδου ως έξοδο).</w:t>
            </w:r>
          </w:p>
          <w:p w:rsidR="00FB7ADE" w:rsidRPr="00FB7ADE" w:rsidRDefault="00FB7ADE" w:rsidP="002A0E6F">
            <w:pPr>
              <w:ind w:left="175"/>
              <w:rPr>
                <w:lang w:val="el-GR"/>
              </w:rPr>
            </w:pPr>
            <w:r w:rsidRPr="00FB7ADE">
              <w:rPr>
                <w:lang w:val="el-GR"/>
              </w:rPr>
              <w:t xml:space="preserve">Δεν αναστράφηκαν ζημίες απομείωσης προηγούμενων περιόδων (ή αναστράφηκαν ποσού ευρώ ......... στα αποτελέσματα της παρούσας περιόδου επειδή , οι συνθήκες που τις προκάλεσαν έπαυσαν να υφίστανται. H λογιστική αξία του παγίου μετά την αναστροφή της ζημίας απομείωσης δεν υπερέβη τη λογιστική αξία που θα είχε το πάγιο εάν δεν είχαν </w:t>
            </w:r>
            <w:proofErr w:type="spellStart"/>
            <w:r w:rsidRPr="00FB7ADE">
              <w:rPr>
                <w:lang w:val="el-GR"/>
              </w:rPr>
              <w:t>αγνωριστεί</w:t>
            </w:r>
            <w:proofErr w:type="spellEnd"/>
            <w:r w:rsidRPr="00FB7ADE">
              <w:rPr>
                <w:lang w:val="el-GR"/>
              </w:rPr>
              <w:t xml:space="preserve"> η ζημία απομείωσης).</w:t>
            </w:r>
          </w:p>
          <w:p w:rsidR="00FB7ADE" w:rsidRPr="00FB7ADE" w:rsidRDefault="00FB7ADE" w:rsidP="002A0E6F">
            <w:pPr>
              <w:ind w:left="175"/>
              <w:rPr>
                <w:lang w:val="el-GR"/>
              </w:rPr>
            </w:pPr>
            <w:r w:rsidRPr="00FB7ADE">
              <w:rPr>
                <w:lang w:val="el-GR"/>
              </w:rPr>
              <w:t>Δεν υπήρξε αναστροφή της απομείωσης υπεραξίας .</w:t>
            </w:r>
          </w:p>
          <w:p w:rsidR="00FB7ADE" w:rsidRPr="00FB7ADE" w:rsidRDefault="00FB7ADE" w:rsidP="002A0E6F">
            <w:pPr>
              <w:ind w:left="175"/>
              <w:rPr>
                <w:lang w:val="el-GR"/>
              </w:rPr>
            </w:pPr>
          </w:p>
          <w:p w:rsidR="00FB7ADE" w:rsidRPr="00FB7ADE" w:rsidRDefault="00FB7ADE" w:rsidP="002A0E6F">
            <w:pPr>
              <w:ind w:left="175" w:hanging="142"/>
              <w:rPr>
                <w:b/>
                <w:lang w:val="el-GR"/>
              </w:rPr>
            </w:pPr>
            <w:r w:rsidRPr="00FB7ADE">
              <w:rPr>
                <w:b/>
                <w:lang w:val="el-GR"/>
              </w:rPr>
              <w:t>8) Παύση αναγνώρισης παγίων</w:t>
            </w:r>
          </w:p>
          <w:p w:rsidR="00FB7ADE" w:rsidRPr="00FB7ADE" w:rsidRDefault="002A0E6F" w:rsidP="002A0E6F">
            <w:pPr>
              <w:ind w:left="175"/>
              <w:rPr>
                <w:lang w:val="el-GR"/>
              </w:rPr>
            </w:pPr>
            <w:r>
              <w:rPr>
                <w:lang w:val="el-GR"/>
              </w:rPr>
              <w:t>Τα</w:t>
            </w:r>
            <w:r w:rsidR="00FB7ADE" w:rsidRPr="00FB7ADE">
              <w:rPr>
                <w:lang w:val="el-GR"/>
              </w:rPr>
              <w:t xml:space="preserve"> πάγια περιουσιακά στοιχεία τα οποία κατά τη διάρκεια της περιόδου διατέθηκαν ή δεν αναμένονται πλέον μελλοντικά οικονομικά οφέλη από τη χρήση ή τη διάθεσή του έπαυσαν να αναγνωρίζονται στον ισολογισμό και το κέρδος ή ζημία που προέκυψε από την ανωτέρω παύση προσδιορίσθηκε ως η διαφορά μεταξύ του καθαρού προϊόντος της διάθεσης και της λογιστικής αξίας του στοιχείου και το οποίο περιλαμβάνεται στην κατάσταση αποτελεσμάτων στο χρόνο που το στοιχείο έπαυσε να αναγνωρίζεται (εκτός εάν προβλέπεται διαφορετικά από τον παρόντα νόμο)</w:t>
            </w:r>
          </w:p>
          <w:p w:rsidR="00FB7ADE" w:rsidRPr="00FB7ADE" w:rsidRDefault="00FB7ADE" w:rsidP="002A0E6F">
            <w:pPr>
              <w:ind w:left="175" w:hanging="175"/>
              <w:rPr>
                <w:b/>
                <w:lang w:val="el-GR"/>
              </w:rPr>
            </w:pPr>
            <w:r w:rsidRPr="00FB7ADE">
              <w:rPr>
                <w:b/>
                <w:lang w:val="el-GR"/>
              </w:rPr>
              <w:t xml:space="preserve">8.1 </w:t>
            </w:r>
            <w:r w:rsidR="002A0E6F" w:rsidRPr="00FB7ADE">
              <w:rPr>
                <w:b/>
                <w:lang w:val="el-GR"/>
              </w:rPr>
              <w:t>Χρηματοδοτική</w:t>
            </w:r>
            <w:r w:rsidRPr="00FB7ADE">
              <w:rPr>
                <w:b/>
                <w:lang w:val="el-GR"/>
              </w:rPr>
              <w:t xml:space="preserve"> μίσθωση</w:t>
            </w:r>
          </w:p>
          <w:p w:rsidR="00FB7ADE" w:rsidRPr="00FB7ADE" w:rsidRDefault="00FB7ADE" w:rsidP="002A0E6F">
            <w:pPr>
              <w:ind w:left="175" w:hanging="175"/>
              <w:rPr>
                <w:b/>
                <w:i/>
                <w:lang w:val="el-GR"/>
              </w:rPr>
            </w:pPr>
            <w:r w:rsidRPr="00FB7ADE">
              <w:rPr>
                <w:b/>
                <w:i/>
                <w:lang w:val="el-GR"/>
              </w:rPr>
              <w:t>Πληροφορίες από πλευράς μισθωτή.</w:t>
            </w:r>
          </w:p>
          <w:p w:rsidR="00FB7ADE" w:rsidRPr="00FB7ADE" w:rsidRDefault="00FB7ADE" w:rsidP="002A0E6F">
            <w:pPr>
              <w:ind w:left="175"/>
              <w:rPr>
                <w:lang w:val="el-GR"/>
              </w:rPr>
            </w:pPr>
            <w:r w:rsidRPr="00FB7ADE">
              <w:rPr>
                <w:lang w:val="el-GR"/>
              </w:rPr>
              <w:t xml:space="preserve">Δεν περιήλθαν στην οντότητα περιουσιακά στοιχεία με χρηματοδοτική μίσθωση (ή στην περίπτωση που περιήλθαν αναγνωρίσθηκαν ως περιουσιακό στοιχείο της οντότητας με το κόστος κτήσης που θα είχε προκύψει εάν το στοιχείο αυτό είχε αγοραστεί, με ταυτόχρονη αναγνώριση αντίστοιχης υποχρέωσης προς την εκμισθώτρια οντότητα - υποχρέωση χρηματοδοτικής μίσθωσης. </w:t>
            </w:r>
            <w:r w:rsidR="002A0E6F" w:rsidRPr="00FB7ADE">
              <w:rPr>
                <w:lang w:val="el-GR"/>
              </w:rPr>
              <w:t>Μεταγενέστερα</w:t>
            </w:r>
            <w:r w:rsidRPr="00FB7ADE">
              <w:rPr>
                <w:lang w:val="el-GR"/>
              </w:rPr>
              <w:t xml:space="preserve">, τα εν λόγω πάγια στοιχεία αντιμετωπίσθηκαν λογιστικά βάσει των προβλέψεων του N. 4308/2014 για τα αντίστοιχα ιδιόκτητα στοιχεία. H υποχρέωση χρηματοδοτικής μίσθωσης </w:t>
            </w:r>
            <w:r w:rsidRPr="00FB7ADE">
              <w:rPr>
                <w:lang w:val="el-GR"/>
              </w:rPr>
              <w:lastRenderedPageBreak/>
              <w:t>αντιμετωπίσθηκε ως δάνειο, το δε μίσθωμα διαχωρίζεται σε χρεολύσιο, το οποίο μειώνει το δάνειο, και σε τόκο που αναγνωρίζεται ως χρηματοοικονομικό έξοδο).</w:t>
            </w:r>
          </w:p>
          <w:p w:rsidR="00FB7ADE" w:rsidRPr="00FB7ADE" w:rsidRDefault="00FB7ADE" w:rsidP="002A0E6F">
            <w:pPr>
              <w:ind w:left="175" w:hanging="142"/>
              <w:rPr>
                <w:b/>
                <w:i/>
                <w:lang w:val="el-GR"/>
              </w:rPr>
            </w:pPr>
            <w:r w:rsidRPr="00FB7ADE">
              <w:rPr>
                <w:b/>
                <w:i/>
                <w:lang w:val="el-GR"/>
              </w:rPr>
              <w:t>Πληροφορίες από πλευράς εκμισθωτή:</w:t>
            </w:r>
          </w:p>
          <w:p w:rsidR="00FB7ADE" w:rsidRPr="00FB7ADE" w:rsidRDefault="00FB7ADE" w:rsidP="002A0E6F">
            <w:pPr>
              <w:ind w:left="175"/>
              <w:rPr>
                <w:lang w:val="el-GR"/>
              </w:rPr>
            </w:pPr>
            <w:r w:rsidRPr="00FB7ADE">
              <w:rPr>
                <w:lang w:val="el-GR"/>
              </w:rPr>
              <w:t xml:space="preserve">Δεν υπήρξαν περιουσιακά στοιχεία τα οποία εκμισθώθηκαν σε τρίτους δυνάμει χρηματοδοτικής μίσθωσης ή σε περίπτωση που υπήρξαν αναφέρεται ότι αυτά τα περιουσιακά στοιχεία εμφανίζονται αρχικά ως απαιτήσεις με ποσό ίσο με την καθαρή επένδυση στη μίσθωση. </w:t>
            </w:r>
            <w:r w:rsidR="002A0E6F" w:rsidRPr="00FB7ADE">
              <w:rPr>
                <w:lang w:val="el-GR"/>
              </w:rPr>
              <w:t>Μεταγενέστερα</w:t>
            </w:r>
            <w:r w:rsidRPr="00FB7ADE">
              <w:rPr>
                <w:lang w:val="el-GR"/>
              </w:rPr>
              <w:t xml:space="preserve"> η απαίτηση χρηματοδοτικής μίσθωσης αντιμετωπίζεται ως χορηγηθέν δάνειο, το δε μίσθωμα διαχωρίζεται σε χρεολύσιο, το οποίο μειώνει το δάνειο, και σε τόκο που αναγνωρίζεται ως χρηματοοικονομικό έσοδο.</w:t>
            </w:r>
          </w:p>
          <w:p w:rsidR="00FB7ADE" w:rsidRPr="00FB7ADE" w:rsidRDefault="00FB7ADE" w:rsidP="00C8200A">
            <w:pPr>
              <w:ind w:left="175"/>
              <w:rPr>
                <w:lang w:val="el-GR"/>
              </w:rPr>
            </w:pPr>
            <w:r w:rsidRPr="00FB7ADE">
              <w:rPr>
                <w:b/>
                <w:lang w:val="el-GR"/>
              </w:rPr>
              <w:t>Πώληση περιουσιακών στοιχείων που στη συνέχεια επαναμισθώνονται με χρηματοδοτική μίσθωση δεν υπήρξε</w:t>
            </w:r>
            <w:r w:rsidRPr="00FB7ADE">
              <w:rPr>
                <w:lang w:val="el-GR"/>
              </w:rPr>
              <w:t xml:space="preserve"> (ή στην περίπτωση που υπήρξε λογιστικά αντιμετωπίσθηκε από τον πωλ</w:t>
            </w:r>
            <w:r w:rsidR="002A0E6F">
              <w:rPr>
                <w:lang w:val="el-GR"/>
              </w:rPr>
              <w:t xml:space="preserve">ητή ως εγγυημένος δανεισμός. Το </w:t>
            </w:r>
            <w:r w:rsidRPr="00FB7ADE">
              <w:rPr>
                <w:lang w:val="el-GR"/>
              </w:rPr>
              <w:t>εισπραττόμενο από την πώληση ποσό αναγνωρίσθηκε ως υποχρέωση η οποία μειώνεται με τα καταβαλλόμενα χρεολύσια, ενώ οι σχετικοί τόκοι αναγνωρίσθηκα</w:t>
            </w:r>
            <w:r w:rsidR="00C8200A">
              <w:rPr>
                <w:lang w:val="el-GR"/>
              </w:rPr>
              <w:t xml:space="preserve">ν ως χρηματοοικονομικό έξοδο. Τα </w:t>
            </w:r>
            <w:r w:rsidRPr="00FB7ADE">
              <w:rPr>
                <w:lang w:val="el-GR"/>
              </w:rPr>
              <w:t xml:space="preserve"> πωληθέντα στοιχεία συνεχίζουν να αναγνωρίζονται στον ισολογισμό ως περιουσιακά στοιχεία).</w:t>
            </w:r>
          </w:p>
          <w:p w:rsidR="00FB7ADE" w:rsidRPr="00FB7ADE" w:rsidRDefault="00FB7ADE" w:rsidP="002A0E6F">
            <w:pPr>
              <w:ind w:left="175"/>
              <w:rPr>
                <w:lang w:val="el-GR"/>
              </w:rPr>
            </w:pPr>
          </w:p>
          <w:p w:rsidR="00FB7ADE" w:rsidRPr="00FB7ADE" w:rsidRDefault="00C8200A" w:rsidP="00C8200A">
            <w:pPr>
              <w:ind w:left="175" w:hanging="175"/>
              <w:rPr>
                <w:b/>
                <w:lang w:val="el-GR"/>
              </w:rPr>
            </w:pPr>
            <w:r>
              <w:rPr>
                <w:b/>
                <w:lang w:val="el-GR"/>
              </w:rPr>
              <w:t>9) Λειτουργική μίσθωση</w:t>
            </w:r>
            <w:r w:rsidR="00FB7ADE" w:rsidRPr="00FB7ADE">
              <w:rPr>
                <w:b/>
                <w:lang w:val="el-GR"/>
              </w:rPr>
              <w:t>.</w:t>
            </w:r>
          </w:p>
          <w:p w:rsidR="00FB7ADE" w:rsidRPr="00FB7ADE" w:rsidRDefault="00FB7ADE" w:rsidP="00C8200A">
            <w:pPr>
              <w:ind w:left="175" w:hanging="142"/>
              <w:rPr>
                <w:b/>
                <w:i/>
                <w:lang w:val="el-GR"/>
              </w:rPr>
            </w:pPr>
            <w:r w:rsidRPr="00FB7ADE">
              <w:rPr>
                <w:b/>
                <w:i/>
                <w:lang w:val="el-GR"/>
              </w:rPr>
              <w:t>Πληροφορίες από πλευράς εκμισθωτή :</w:t>
            </w:r>
          </w:p>
          <w:p w:rsidR="00FB7ADE" w:rsidRPr="00FB7ADE" w:rsidRDefault="00FB7ADE" w:rsidP="002A0E6F">
            <w:pPr>
              <w:ind w:left="175"/>
              <w:rPr>
                <w:lang w:val="el-GR"/>
              </w:rPr>
            </w:pPr>
            <w:r w:rsidRPr="00FB7ADE">
              <w:rPr>
                <w:lang w:val="el-GR"/>
              </w:rPr>
              <w:t xml:space="preserve">Mισθώσεις παγίων με λειτουργική μίσθωση δεν υπήρξαν (ή στην περίπτωση που υπήρξαν ο εκμισθωτής παγίων παρουσιάζει στον ισολογισμό του τα εκμισθωμένα σε τρίτους περιουσιακά στοιχεία βάσει λειτουργικής μίσθωσης, σύμφωνα με τη φύση του κάθε περιουσιακού στοιχείου και τα μισθώματα αναγνωρίσθηκαν ως έσοδα στα αποτελέσματα με τη σταθερή μέθοδο σε όλη τη διάρκεια της μίσθωσης ή αναφέρεται άλλη συστηματική μέθοδος η οποία είναι περισσότερο αντιπροσωπευτική για την κατανομή του εσόδου των </w:t>
            </w:r>
            <w:r w:rsidRPr="00FB7ADE">
              <w:rPr>
                <w:lang w:val="el-GR"/>
              </w:rPr>
              <w:lastRenderedPageBreak/>
              <w:t>μισθωμάτων στη διάρκεια της μίσθωσης).</w:t>
            </w:r>
          </w:p>
          <w:p w:rsidR="00FB7ADE" w:rsidRPr="00FB7ADE" w:rsidRDefault="00FB7ADE" w:rsidP="00C8200A">
            <w:pPr>
              <w:ind w:left="175" w:hanging="142"/>
              <w:rPr>
                <w:b/>
                <w:i/>
                <w:lang w:val="el-GR"/>
              </w:rPr>
            </w:pPr>
            <w:r w:rsidRPr="00FB7ADE">
              <w:rPr>
                <w:b/>
                <w:i/>
                <w:lang w:val="el-GR"/>
              </w:rPr>
              <w:t>Πληροφορίες από πλευράς μισθωτή.</w:t>
            </w:r>
          </w:p>
          <w:p w:rsidR="00FB7ADE" w:rsidRPr="00FB7ADE" w:rsidRDefault="00FB7ADE" w:rsidP="002A0E6F">
            <w:pPr>
              <w:ind w:left="175"/>
              <w:rPr>
                <w:lang w:val="el-GR"/>
              </w:rPr>
            </w:pPr>
            <w:r w:rsidRPr="00FB7ADE">
              <w:rPr>
                <w:lang w:val="el-GR"/>
              </w:rPr>
              <w:t>Mισθώσεις παγίων με λειτουργική μίσθωση δεν υπήρξαν (ή στην περίπτωση που υπήρξαν ο μισθωτής παγίων βάσει λειτουργικής μίσθωσης αναγνωρίζει τα μισθώματα ως έξοδα στα αποτελέσματα με τη σταθερή μέθοδο σε όλη τη διάρκεια της μίσθωσης, εκτός εάν μία άλλη συστηματική μέθοδος είναι περισσότερο αντιπροσωπευτική για την κατανομή του εξόδου των μισθωμάτων στη διάρκεια της μίσθωσης.</w:t>
            </w:r>
          </w:p>
          <w:p w:rsidR="00FB7ADE" w:rsidRPr="00FB7ADE" w:rsidRDefault="00FB7ADE" w:rsidP="002A0E6F">
            <w:pPr>
              <w:ind w:left="175"/>
              <w:rPr>
                <w:lang w:val="el-GR"/>
              </w:rPr>
            </w:pPr>
          </w:p>
          <w:p w:rsidR="00FB7ADE" w:rsidRPr="00FB7ADE" w:rsidRDefault="00FB7ADE" w:rsidP="00C8200A">
            <w:pPr>
              <w:ind w:left="175" w:hanging="142"/>
              <w:rPr>
                <w:b/>
                <w:lang w:val="el-GR"/>
              </w:rPr>
            </w:pPr>
            <w:r w:rsidRPr="00FB7ADE">
              <w:rPr>
                <w:b/>
                <w:lang w:val="el-GR"/>
              </w:rPr>
              <w:t xml:space="preserve">10) </w:t>
            </w:r>
            <w:r w:rsidR="00C8200A" w:rsidRPr="00FB7ADE">
              <w:rPr>
                <w:b/>
                <w:lang w:val="el-GR"/>
              </w:rPr>
              <w:t>Χρηματοοικονομικά</w:t>
            </w:r>
            <w:r w:rsidRPr="00FB7ADE">
              <w:rPr>
                <w:b/>
                <w:lang w:val="el-GR"/>
              </w:rPr>
              <w:t xml:space="preserve"> περιουσιακά στοιχεία</w:t>
            </w:r>
          </w:p>
          <w:p w:rsidR="00FB7ADE" w:rsidRPr="00FB7ADE" w:rsidRDefault="00FB7ADE" w:rsidP="002A0E6F">
            <w:pPr>
              <w:ind w:left="175"/>
              <w:rPr>
                <w:lang w:val="el-GR"/>
              </w:rPr>
            </w:pPr>
            <w:r w:rsidRPr="00FB7ADE">
              <w:rPr>
                <w:lang w:val="el-GR"/>
              </w:rPr>
              <w:t>Όλα τα χρηματοοικονομικά στοιχεία αναγνωρίζονται αρχικά στο κόστος.</w:t>
            </w:r>
          </w:p>
          <w:p w:rsidR="00FB7ADE" w:rsidRPr="00FB7ADE" w:rsidRDefault="00C8200A" w:rsidP="002A0E6F">
            <w:pPr>
              <w:ind w:left="175"/>
              <w:rPr>
                <w:lang w:val="el-GR"/>
              </w:rPr>
            </w:pPr>
            <w:r w:rsidRPr="00FB7ADE">
              <w:rPr>
                <w:lang w:val="el-GR"/>
              </w:rPr>
              <w:t>Μεταγενέστερα</w:t>
            </w:r>
            <w:r w:rsidR="00FB7ADE" w:rsidRPr="00FB7ADE">
              <w:rPr>
                <w:lang w:val="el-GR"/>
              </w:rPr>
              <w:t xml:space="preserve"> της αρχικής αναγνώρισης, τα χρηματοοικονομικά στοιχεία επιμετρώνται στο κόστος κτήσεως μείον ζημίες απομείωσης.</w:t>
            </w:r>
          </w:p>
          <w:p w:rsidR="00FB7ADE" w:rsidRPr="00FB7ADE" w:rsidRDefault="00C8200A" w:rsidP="002A0E6F">
            <w:pPr>
              <w:ind w:left="175"/>
              <w:rPr>
                <w:lang w:val="el-GR"/>
              </w:rPr>
            </w:pPr>
            <w:r w:rsidRPr="00C8200A">
              <w:rPr>
                <w:b/>
                <w:i/>
                <w:lang w:val="el-GR"/>
              </w:rPr>
              <w:t>Τα</w:t>
            </w:r>
            <w:r w:rsidR="00FB7ADE" w:rsidRPr="00FB7ADE">
              <w:rPr>
                <w:b/>
                <w:i/>
                <w:lang w:val="el-GR"/>
              </w:rPr>
              <w:t xml:space="preserve"> έντοκα χρηματοοικονομικά περιουσιακά στοιχεία</w:t>
            </w:r>
            <w:r w:rsidR="00FB7ADE" w:rsidRPr="00FB7ADE">
              <w:rPr>
                <w:lang w:val="el-GR"/>
              </w:rPr>
              <w:t xml:space="preserve"> μεταγενέστερα της αρχικής αναγνώρισης επιμετρώνται στο αποσβέσιμο κόστος με τη χρήση της μεθόδου του πραγματικού επιτοκίου ( ή με τη σταθερή μέθοδο).</w:t>
            </w:r>
          </w:p>
          <w:p w:rsidR="00FB7ADE" w:rsidRPr="00FB7ADE" w:rsidRDefault="00C8200A" w:rsidP="002A0E6F">
            <w:pPr>
              <w:ind w:left="175"/>
              <w:rPr>
                <w:lang w:val="el-GR"/>
              </w:rPr>
            </w:pPr>
            <w:r w:rsidRPr="00C8200A">
              <w:rPr>
                <w:b/>
                <w:i/>
                <w:lang w:val="el-GR"/>
              </w:rPr>
              <w:t>Απομείωση</w:t>
            </w:r>
            <w:r w:rsidR="00FB7ADE" w:rsidRPr="00FB7ADE">
              <w:rPr>
                <w:b/>
                <w:i/>
                <w:lang w:val="el-GR"/>
              </w:rPr>
              <w:t>.</w:t>
            </w:r>
            <w:r>
              <w:rPr>
                <w:lang w:val="el-GR"/>
              </w:rPr>
              <w:t xml:space="preserve"> Τα </w:t>
            </w:r>
            <w:r w:rsidR="00FB7ADE" w:rsidRPr="00FB7ADE">
              <w:rPr>
                <w:lang w:val="el-GR"/>
              </w:rPr>
              <w:t xml:space="preserve"> χρηματοοικονομικά περιουσιακά στοιχεία υπόκεινται σε έλεγχο απομείωσης, όταν υπάρχουν σχετικές ενδείξεις.</w:t>
            </w:r>
          </w:p>
          <w:p w:rsidR="00FB7ADE" w:rsidRPr="00FB7ADE" w:rsidRDefault="00FB7ADE" w:rsidP="002A0E6F">
            <w:pPr>
              <w:ind w:left="175"/>
              <w:rPr>
                <w:lang w:val="el-GR"/>
              </w:rPr>
            </w:pPr>
            <w:r w:rsidRPr="00FB7ADE">
              <w:rPr>
                <w:b/>
                <w:i/>
                <w:lang w:val="el-GR"/>
              </w:rPr>
              <w:t>Zημίες απομείωσης</w:t>
            </w:r>
            <w:r w:rsidRPr="00FB7ADE">
              <w:rPr>
                <w:lang w:val="el-GR"/>
              </w:rPr>
              <w:t xml:space="preserve"> δεν υπήρξαν ( ή στην περίπτωση που υπήρξαν αναφέρεται ότι οι ζημίες απομείωσης ευρώ ...........</w:t>
            </w:r>
          </w:p>
          <w:p w:rsidR="00FB7ADE" w:rsidRPr="00FB7ADE" w:rsidRDefault="00FB7ADE" w:rsidP="002A0E6F">
            <w:pPr>
              <w:ind w:left="175"/>
              <w:rPr>
                <w:lang w:val="el-GR"/>
              </w:rPr>
            </w:pPr>
            <w:r w:rsidRPr="00FB7ADE">
              <w:rPr>
                <w:lang w:val="el-GR"/>
              </w:rPr>
              <w:t xml:space="preserve">Zημίες απομείωσης υπήρξαν επειδή οι λογιστικές αξίες ήταν μεγαλύτερες από το ανακτήσιμο ποσό και αναγνωρίζονται στην κατάσταση αποτελεσμάτων και αναστρέφονται ως κέρδη σε αυτή, όταν οι συνθήκες που τις προκάλεσαν πάψουν να υφίστανται. </w:t>
            </w:r>
            <w:r w:rsidR="00C8200A" w:rsidRPr="00FB7ADE">
              <w:rPr>
                <w:lang w:val="el-GR"/>
              </w:rPr>
              <w:t>Αναστροφή</w:t>
            </w:r>
            <w:r w:rsidRPr="00FB7ADE">
              <w:rPr>
                <w:lang w:val="el-GR"/>
              </w:rPr>
              <w:t xml:space="preserve"> γίνεται μέχρι της αξίας που θα είχε το στοιχείο, εάν δεν είχε αναγνωριστεί ζημία απομείωσης.</w:t>
            </w:r>
          </w:p>
          <w:p w:rsidR="00FB7ADE" w:rsidRPr="00FB7ADE" w:rsidRDefault="00FB7ADE" w:rsidP="002A0E6F">
            <w:pPr>
              <w:ind w:left="175"/>
              <w:rPr>
                <w:lang w:val="el-GR"/>
              </w:rPr>
            </w:pPr>
            <w:r w:rsidRPr="00FB7ADE">
              <w:rPr>
                <w:b/>
                <w:i/>
                <w:lang w:val="el-GR"/>
              </w:rPr>
              <w:t>Για τα χρηματοοικονομικά στοιχεία του μη κυκλοφορούντος ενεργητικού</w:t>
            </w:r>
            <w:r w:rsidRPr="00FB7ADE">
              <w:rPr>
                <w:lang w:val="el-GR"/>
              </w:rPr>
              <w:t xml:space="preserve"> οι ζημίες απομείωσης αναγνωρίζονται όταν εκτιμάται ότι η απομείωση είναι μόνιμου χαρακτήρα.)</w:t>
            </w:r>
          </w:p>
          <w:p w:rsidR="00FB7ADE" w:rsidRPr="00FB7ADE" w:rsidRDefault="00FB7ADE" w:rsidP="002A0E6F">
            <w:pPr>
              <w:ind w:left="175"/>
              <w:rPr>
                <w:lang w:val="el-GR"/>
              </w:rPr>
            </w:pPr>
            <w:r w:rsidRPr="00FB7ADE">
              <w:rPr>
                <w:b/>
                <w:i/>
                <w:lang w:val="el-GR"/>
              </w:rPr>
              <w:lastRenderedPageBreak/>
              <w:t>Παύση αναγνώρισης χρηματοοικονομικό περιουσιακό στοιχείο.</w:t>
            </w:r>
            <w:r w:rsidRPr="00FB7ADE">
              <w:rPr>
                <w:lang w:val="el-GR"/>
              </w:rPr>
              <w:t xml:space="preserve"> H οντότητα παύει να αναγνωρίζει ένα χρηματοοικονομικό περιουσιακό στοιχείο όταν και μόνον όταν:</w:t>
            </w:r>
          </w:p>
          <w:p w:rsidR="00FB7ADE" w:rsidRPr="00FB7ADE" w:rsidRDefault="00FB7ADE" w:rsidP="00C8200A">
            <w:pPr>
              <w:ind w:left="175" w:hanging="142"/>
              <w:rPr>
                <w:lang w:val="el-GR"/>
              </w:rPr>
            </w:pPr>
            <w:r w:rsidRPr="00FB7ADE">
              <w:rPr>
                <w:lang w:val="el-GR"/>
              </w:rPr>
              <w:t xml:space="preserve">α) </w:t>
            </w:r>
            <w:r w:rsidR="00C8200A" w:rsidRPr="00FB7ADE">
              <w:rPr>
                <w:lang w:val="el-GR"/>
              </w:rPr>
              <w:t>Εκπνεύσουν</w:t>
            </w:r>
            <w:r w:rsidRPr="00FB7ADE">
              <w:rPr>
                <w:lang w:val="el-GR"/>
              </w:rPr>
              <w:t xml:space="preserve"> τα συμβατικά δικαιώματα επί των ταμιακών ροών του στοιχείου ή</w:t>
            </w:r>
          </w:p>
          <w:p w:rsidR="00FB7ADE" w:rsidRPr="00FB7ADE" w:rsidRDefault="00FB7ADE" w:rsidP="00C8200A">
            <w:pPr>
              <w:ind w:left="175" w:hanging="142"/>
              <w:rPr>
                <w:lang w:val="el-GR"/>
              </w:rPr>
            </w:pPr>
            <w:r w:rsidRPr="00FB7ADE">
              <w:rPr>
                <w:lang w:val="el-GR"/>
              </w:rPr>
              <w:t>β) μεταβιβάσει όλους ουσιαστικά τους κινδύνους και τα οφέλη που προκύπτουν από την κυριότητα του στοιχείου αυτού.</w:t>
            </w:r>
          </w:p>
          <w:p w:rsidR="00FB7ADE" w:rsidRPr="00FB7ADE" w:rsidRDefault="00FB7ADE" w:rsidP="00C8200A">
            <w:pPr>
              <w:ind w:left="175"/>
              <w:rPr>
                <w:lang w:val="el-GR"/>
              </w:rPr>
            </w:pPr>
            <w:r w:rsidRPr="00FB7ADE">
              <w:rPr>
                <w:lang w:val="el-GR"/>
              </w:rPr>
              <w:t>Kατά την παύση αναγνώρισης ενός χρηματοοικονομικού περιουσιακού στοιχείου αναγνωρίσθηκε ως κέρδος ευρώ ........ ή ζημία ευρώ ......... στα αποτελέσματα, η διαφορά μεταξύ της λογιστικής αξίας και του ανταλλάγματος που λαμβάνεται (συμπεριλαμβανομένου κάθε νέου περιουσιακού στοιχείου που αποκτάται μείον κάθε νέα υποχρέωση που αναλαμβάνεται).</w:t>
            </w:r>
          </w:p>
          <w:p w:rsidR="00FB7ADE" w:rsidRPr="00FB7ADE" w:rsidRDefault="00C8200A" w:rsidP="002A0E6F">
            <w:pPr>
              <w:ind w:left="175"/>
              <w:rPr>
                <w:lang w:val="el-GR"/>
              </w:rPr>
            </w:pPr>
            <w:r w:rsidRPr="00FB7ADE">
              <w:rPr>
                <w:b/>
                <w:i/>
                <w:lang w:val="el-GR"/>
              </w:rPr>
              <w:t>Εμφάνιση</w:t>
            </w:r>
            <w:r w:rsidR="00FB7ADE" w:rsidRPr="00FB7ADE">
              <w:rPr>
                <w:b/>
                <w:i/>
                <w:lang w:val="el-GR"/>
              </w:rPr>
              <w:t xml:space="preserve"> στον ισολογισμό.</w:t>
            </w:r>
            <w:r w:rsidR="00FB7ADE" w:rsidRPr="00FB7ADE">
              <w:rPr>
                <w:lang w:val="el-GR"/>
              </w:rPr>
              <w:t xml:space="preserve"> Tα χρηματοοικονομικά περιουσιακά στοιχεία παρουσιάζονται στον ισολογισμό ως μη κυκλοφορούντα ή ως κυκλοφορούντα, ανάλογα με τις προθέσεις της διοίκησης της οντότητας και το συμβατικό ή εκτιμώμενο χρόνο διακανονισμού τους.</w:t>
            </w:r>
          </w:p>
          <w:p w:rsidR="00FB7ADE" w:rsidRPr="00FB7ADE" w:rsidRDefault="00FB7ADE" w:rsidP="002A0E6F">
            <w:pPr>
              <w:ind w:left="175"/>
              <w:rPr>
                <w:lang w:val="el-GR"/>
              </w:rPr>
            </w:pPr>
          </w:p>
          <w:p w:rsidR="00FB7ADE" w:rsidRPr="00FB7ADE" w:rsidRDefault="00FB7ADE" w:rsidP="00C8200A">
            <w:pPr>
              <w:ind w:left="33"/>
              <w:rPr>
                <w:b/>
                <w:lang w:val="el-GR"/>
              </w:rPr>
            </w:pPr>
            <w:r w:rsidRPr="00FB7ADE">
              <w:rPr>
                <w:b/>
                <w:lang w:val="el-GR"/>
              </w:rPr>
              <w:t xml:space="preserve">11) </w:t>
            </w:r>
            <w:r w:rsidR="00C8200A" w:rsidRPr="00FB7ADE">
              <w:rPr>
                <w:b/>
                <w:lang w:val="el-GR"/>
              </w:rPr>
              <w:t>Αποθέματα</w:t>
            </w:r>
            <w:r w:rsidRPr="00FB7ADE">
              <w:rPr>
                <w:b/>
                <w:lang w:val="el-GR"/>
              </w:rPr>
              <w:t xml:space="preserve"> και υπηρεσίες</w:t>
            </w:r>
          </w:p>
          <w:p w:rsidR="00FB7ADE" w:rsidRPr="00FB7ADE" w:rsidRDefault="00FB7ADE" w:rsidP="002A0E6F">
            <w:pPr>
              <w:ind w:left="175"/>
              <w:rPr>
                <w:lang w:val="el-GR"/>
              </w:rPr>
            </w:pPr>
            <w:r w:rsidRPr="00FB7ADE">
              <w:rPr>
                <w:lang w:val="el-GR"/>
              </w:rPr>
              <w:t>Tα αποθέματα αναγνωρίζονται αρχικά στο κόστος κτήσης.</w:t>
            </w:r>
          </w:p>
          <w:p w:rsidR="00FB7ADE" w:rsidRPr="00FB7ADE" w:rsidRDefault="00C8200A" w:rsidP="002A0E6F">
            <w:pPr>
              <w:ind w:left="175"/>
              <w:rPr>
                <w:lang w:val="el-GR"/>
              </w:rPr>
            </w:pPr>
            <w:r w:rsidRPr="00C8200A">
              <w:rPr>
                <w:b/>
                <w:i/>
                <w:lang w:val="el-GR"/>
              </w:rPr>
              <w:t>Το</w:t>
            </w:r>
            <w:r w:rsidR="00FB7ADE" w:rsidRPr="00FB7ADE">
              <w:rPr>
                <w:b/>
                <w:i/>
                <w:lang w:val="el-GR"/>
              </w:rPr>
              <w:t xml:space="preserve"> κόστος κτήσης</w:t>
            </w:r>
            <w:r w:rsidR="00FB7ADE" w:rsidRPr="00FB7ADE">
              <w:rPr>
                <w:lang w:val="el-GR"/>
              </w:rPr>
              <w:t xml:space="preserve"> των αποθεμάτων περιλαμβάνει το σύνολο των δαπανών που απαιτούνται για να φθάσουν αυτά στην παρούσα θέση και κατάστασή τους.</w:t>
            </w:r>
          </w:p>
          <w:p w:rsidR="00FB7ADE" w:rsidRPr="00FB7ADE" w:rsidRDefault="00C8200A" w:rsidP="002A0E6F">
            <w:pPr>
              <w:ind w:left="175"/>
              <w:rPr>
                <w:lang w:val="el-GR"/>
              </w:rPr>
            </w:pPr>
            <w:r w:rsidRPr="00FB7ADE">
              <w:rPr>
                <w:b/>
                <w:i/>
                <w:lang w:val="el-GR"/>
              </w:rPr>
              <w:t>Το</w:t>
            </w:r>
            <w:r w:rsidR="00FB7ADE" w:rsidRPr="00FB7ADE">
              <w:rPr>
                <w:b/>
                <w:i/>
                <w:lang w:val="el-GR"/>
              </w:rPr>
              <w:t xml:space="preserve"> κόστος παραγωγής προϊόντος ή υπηρεσίας</w:t>
            </w:r>
            <w:r w:rsidR="00FB7ADE" w:rsidRPr="00FB7ADE">
              <w:rPr>
                <w:lang w:val="el-GR"/>
              </w:rPr>
              <w:t xml:space="preserve"> προσδιορίζεται με μία από τις γενικά αποδεκτές μεθόδους κοστολόγησης και περιλαμβάνει:</w:t>
            </w:r>
          </w:p>
          <w:p w:rsidR="00FB7ADE" w:rsidRPr="00FB7ADE" w:rsidRDefault="00FB7ADE" w:rsidP="00C8200A">
            <w:pPr>
              <w:ind w:left="175" w:hanging="142"/>
              <w:rPr>
                <w:lang w:val="el-GR"/>
              </w:rPr>
            </w:pPr>
            <w:r w:rsidRPr="00FB7ADE">
              <w:rPr>
                <w:lang w:val="el-GR"/>
              </w:rPr>
              <w:t xml:space="preserve">α) </w:t>
            </w:r>
            <w:r w:rsidR="00C8200A" w:rsidRPr="00FB7ADE">
              <w:rPr>
                <w:lang w:val="el-GR"/>
              </w:rPr>
              <w:t>Το</w:t>
            </w:r>
            <w:r w:rsidRPr="00FB7ADE">
              <w:rPr>
                <w:lang w:val="el-GR"/>
              </w:rPr>
              <w:t xml:space="preserve"> κόστος πρώτων υλών, αναλώσιμων υλικών, εργασίας και άλλο κόστος που σχετίζεται άμεσα με το εν λόγω στοιχείο και</w:t>
            </w:r>
          </w:p>
          <w:p w:rsidR="00FB7ADE" w:rsidRPr="00FB7ADE" w:rsidRDefault="00FB7ADE" w:rsidP="00C8200A">
            <w:pPr>
              <w:ind w:left="175" w:hanging="142"/>
              <w:rPr>
                <w:lang w:val="el-GR"/>
              </w:rPr>
            </w:pPr>
            <w:r w:rsidRPr="00FB7ADE">
              <w:rPr>
                <w:lang w:val="el-GR"/>
              </w:rPr>
              <w:t>β) μία εύλογη αναλογία σταθερών και μεταβλητών εξόδων που σχετίζονται έμμεσα με το εν λόγω στοιχείο, στο βαθμό που τα έξοδα αυτά αναφέρονται στην περίοδο παραγωγής.</w:t>
            </w:r>
          </w:p>
          <w:p w:rsidR="00FB7ADE" w:rsidRPr="00FB7ADE" w:rsidRDefault="00FB7ADE" w:rsidP="002A0E6F">
            <w:pPr>
              <w:ind w:left="175"/>
              <w:rPr>
                <w:lang w:val="el-GR"/>
              </w:rPr>
            </w:pPr>
            <w:r w:rsidRPr="00FB7ADE">
              <w:rPr>
                <w:b/>
                <w:lang w:val="el-GR"/>
              </w:rPr>
              <w:t>Tα κόστη διανομής και διοίκησης</w:t>
            </w:r>
            <w:r w:rsidRPr="00FB7ADE">
              <w:rPr>
                <w:lang w:val="el-GR"/>
              </w:rPr>
              <w:t xml:space="preserve"> δεν επιβαρύνουν το κόστος παραγωγής.</w:t>
            </w:r>
          </w:p>
          <w:p w:rsidR="00FB7ADE" w:rsidRPr="00FB7ADE" w:rsidRDefault="00C8200A" w:rsidP="002A0E6F">
            <w:pPr>
              <w:ind w:left="175"/>
              <w:rPr>
                <w:lang w:val="el-GR"/>
              </w:rPr>
            </w:pPr>
            <w:r w:rsidRPr="00FB7ADE">
              <w:rPr>
                <w:b/>
                <w:lang w:val="el-GR"/>
              </w:rPr>
              <w:lastRenderedPageBreak/>
              <w:t>Επιμέτρηση</w:t>
            </w:r>
            <w:r w:rsidR="00FB7ADE" w:rsidRPr="00FB7ADE">
              <w:rPr>
                <w:b/>
                <w:lang w:val="el-GR"/>
              </w:rPr>
              <w:t xml:space="preserve"> μετά την αρχική αναγνώριση.</w:t>
            </w:r>
            <w:r w:rsidR="00FB7ADE" w:rsidRPr="00FB7ADE">
              <w:rPr>
                <w:lang w:val="el-GR"/>
              </w:rPr>
              <w:t xml:space="preserve"> Mετά την αρχική αναγνώριση, τα αποθέματα επιμετρώνται στην κατ</w:t>
            </w:r>
            <w:r>
              <w:rPr>
                <w:lang w:val="el-GR"/>
              </w:rPr>
              <w:t xml:space="preserve">’ </w:t>
            </w:r>
            <w:r w:rsidR="00FB7ADE" w:rsidRPr="00FB7ADE">
              <w:rPr>
                <w:lang w:val="el-GR"/>
              </w:rPr>
              <w:t xml:space="preserve"> είδος χαμηλότερη αξία μεταξύ κόστους κτήσης και καθαρής ρευστοποιήσιμης αξίας.</w:t>
            </w:r>
          </w:p>
          <w:p w:rsidR="00FB7ADE" w:rsidRPr="00FB7ADE" w:rsidRDefault="00C8200A" w:rsidP="002A0E6F">
            <w:pPr>
              <w:ind w:left="175"/>
              <w:rPr>
                <w:lang w:val="el-GR"/>
              </w:rPr>
            </w:pPr>
            <w:r w:rsidRPr="00FB7ADE">
              <w:rPr>
                <w:b/>
                <w:lang w:val="el-GR"/>
              </w:rPr>
              <w:t>Το</w:t>
            </w:r>
            <w:r w:rsidR="00FB7ADE" w:rsidRPr="00FB7ADE">
              <w:rPr>
                <w:b/>
                <w:lang w:val="el-GR"/>
              </w:rPr>
              <w:t xml:space="preserve"> κόστος κτήσης του τελικού αποθέματος</w:t>
            </w:r>
            <w:r w:rsidR="00FB7ADE" w:rsidRPr="00FB7ADE">
              <w:rPr>
                <w:lang w:val="el-GR"/>
              </w:rPr>
              <w:t>:</w:t>
            </w:r>
          </w:p>
          <w:p w:rsidR="00FB7ADE" w:rsidRPr="00FB7ADE" w:rsidRDefault="00FB7ADE" w:rsidP="00C8200A">
            <w:pPr>
              <w:ind w:left="175" w:hanging="175"/>
              <w:rPr>
                <w:lang w:val="el-GR"/>
              </w:rPr>
            </w:pPr>
            <w:r w:rsidRPr="00FB7ADE">
              <w:rPr>
                <w:lang w:val="el-GR"/>
              </w:rPr>
              <w:t>α) Προσδιορίζεται, σύμφωνα με τη μέθοδο .................. (FIFO ή τη μέθοδο του μέσου σταθμικού όρου ή άλλη τεκμηριωμένα γενικά αποδεκτή μέθοδο. H χρήση της μεθόδου LIFO δεν επιτρέπεται.)</w:t>
            </w:r>
          </w:p>
          <w:p w:rsidR="00FB7ADE" w:rsidRPr="00FB7ADE" w:rsidRDefault="00FB7ADE" w:rsidP="00C8200A">
            <w:pPr>
              <w:ind w:left="175" w:hanging="175"/>
              <w:rPr>
                <w:lang w:val="el-GR"/>
              </w:rPr>
            </w:pPr>
            <w:r w:rsidRPr="00FB7ADE">
              <w:rPr>
                <w:lang w:val="el-GR"/>
              </w:rPr>
              <w:t>β) H ίδια μέθοδος χρησιμοποιείται για όλα τα αποθέματα που έχουν παρόμοια φύση και χρήση από την οντότητα. Για αποθέματα με διαφορετική φύση ή χρήση διαφορετικές μέθοδοι μπορεί να δικαιολογούνται.</w:t>
            </w:r>
          </w:p>
          <w:p w:rsidR="00FB7ADE" w:rsidRPr="00FB7ADE" w:rsidRDefault="00FB7ADE" w:rsidP="00C8200A">
            <w:pPr>
              <w:ind w:left="175" w:hanging="175"/>
              <w:rPr>
                <w:lang w:val="el-GR"/>
              </w:rPr>
            </w:pPr>
            <w:r w:rsidRPr="00FB7ADE">
              <w:rPr>
                <w:lang w:val="el-GR"/>
              </w:rPr>
              <w:t xml:space="preserve">γ) </w:t>
            </w:r>
            <w:r w:rsidR="00C8200A" w:rsidRPr="00FB7ADE">
              <w:rPr>
                <w:lang w:val="el-GR"/>
              </w:rPr>
              <w:t>Το</w:t>
            </w:r>
            <w:r w:rsidRPr="00FB7ADE">
              <w:rPr>
                <w:lang w:val="el-GR"/>
              </w:rPr>
              <w:t xml:space="preserve"> κόστος αποθεμάτων που δεν είναι συνήθως αντικαταστατά, καθώς και των αγαθών ή υπηρεσιών που παράγονται και προορίζονται για ειδικά έργα, προσδιορίζεται με τη μέθοδο του εξατομικευμένου κόστους.</w:t>
            </w:r>
          </w:p>
          <w:p w:rsidR="00FB7ADE" w:rsidRPr="00FB7ADE" w:rsidRDefault="00C8200A" w:rsidP="002A0E6F">
            <w:pPr>
              <w:ind w:left="175"/>
              <w:rPr>
                <w:lang w:val="el-GR"/>
              </w:rPr>
            </w:pPr>
            <w:r w:rsidRPr="00C8200A">
              <w:rPr>
                <w:b/>
                <w:lang w:val="el-GR"/>
              </w:rPr>
              <w:t>Οι</w:t>
            </w:r>
            <w:r w:rsidR="00FB7ADE" w:rsidRPr="00FB7ADE">
              <w:rPr>
                <w:b/>
                <w:lang w:val="el-GR"/>
              </w:rPr>
              <w:t xml:space="preserve"> αγορές αναλώσιμων υλικών</w:t>
            </w:r>
            <w:r w:rsidR="00FB7ADE" w:rsidRPr="00FB7ADE">
              <w:rPr>
                <w:lang w:val="el-GR"/>
              </w:rPr>
              <w:t xml:space="preserve"> που δεν είναι σημαντικές για το μέγεθος της οντότητας αντιμετωπίσθηκαν ως έξοδα της περιόδου.</w:t>
            </w:r>
          </w:p>
          <w:p w:rsidR="00FB7ADE" w:rsidRPr="00FB7ADE" w:rsidRDefault="00FB7ADE" w:rsidP="002A0E6F">
            <w:pPr>
              <w:ind w:left="175"/>
              <w:rPr>
                <w:lang w:val="el-GR"/>
              </w:rPr>
            </w:pPr>
          </w:p>
          <w:p w:rsidR="00FB7ADE" w:rsidRPr="00FB7ADE" w:rsidRDefault="00FB7ADE" w:rsidP="00C8200A">
            <w:pPr>
              <w:ind w:left="175" w:hanging="142"/>
              <w:rPr>
                <w:b/>
                <w:lang w:val="el-GR"/>
              </w:rPr>
            </w:pPr>
            <w:r w:rsidRPr="00FB7ADE">
              <w:rPr>
                <w:b/>
                <w:lang w:val="el-GR"/>
              </w:rPr>
              <w:t>12) Προκαταβολές δαπανών και λοιπά μη χρηματοοικονομικά περιουσιακά στοιχεία</w:t>
            </w:r>
          </w:p>
          <w:p w:rsidR="00FB7ADE" w:rsidRPr="00FB7ADE" w:rsidRDefault="00C8200A" w:rsidP="002A0E6F">
            <w:pPr>
              <w:ind w:left="175"/>
              <w:rPr>
                <w:lang w:val="el-GR"/>
              </w:rPr>
            </w:pPr>
            <w:r w:rsidRPr="00FB7ADE">
              <w:rPr>
                <w:b/>
                <w:i/>
                <w:lang w:val="el-GR"/>
              </w:rPr>
              <w:t>Οι</w:t>
            </w:r>
            <w:r w:rsidR="00FB7ADE" w:rsidRPr="00FB7ADE">
              <w:rPr>
                <w:b/>
                <w:i/>
                <w:lang w:val="el-GR"/>
              </w:rPr>
              <w:t xml:space="preserve"> προκαταβολές</w:t>
            </w:r>
            <w:r w:rsidR="00FB7ADE" w:rsidRPr="00FB7ADE">
              <w:rPr>
                <w:lang w:val="el-GR"/>
              </w:rPr>
              <w:t xml:space="preserve"> αναγνωρίζονται αρχικά στο κόστος κτήσης (καταβαλλόμενα ποσά).</w:t>
            </w:r>
          </w:p>
          <w:p w:rsidR="00FB7ADE" w:rsidRPr="00FB7ADE" w:rsidRDefault="00C8200A" w:rsidP="002A0E6F">
            <w:pPr>
              <w:ind w:left="175"/>
              <w:rPr>
                <w:lang w:val="el-GR"/>
              </w:rPr>
            </w:pPr>
            <w:r w:rsidRPr="00FB7ADE">
              <w:rPr>
                <w:lang w:val="el-GR"/>
              </w:rPr>
              <w:t>Μεταγενέστερα</w:t>
            </w:r>
            <w:r w:rsidR="00FB7ADE" w:rsidRPr="00FB7ADE">
              <w:rPr>
                <w:lang w:val="el-GR"/>
              </w:rPr>
              <w:t xml:space="preserve"> επιμετρώνται στο αρχικό κόστος κτήσης, μείον τα χρησιμοποιηθέντα ποσά βάσει της αρχής του δουλευμένου και τυχόν ζημίες απομείωσης.</w:t>
            </w:r>
          </w:p>
          <w:p w:rsidR="00FB7ADE" w:rsidRPr="00FB7ADE" w:rsidRDefault="00FB7ADE" w:rsidP="002A0E6F">
            <w:pPr>
              <w:ind w:left="175"/>
              <w:rPr>
                <w:lang w:val="el-GR"/>
              </w:rPr>
            </w:pPr>
            <w:r w:rsidRPr="00FB7ADE">
              <w:rPr>
                <w:b/>
                <w:i/>
                <w:lang w:val="el-GR"/>
              </w:rPr>
              <w:t>Tα λοιπά μη χρηματοοικονομικά περιουσιακά στοιχεία</w:t>
            </w:r>
            <w:r w:rsidRPr="00FB7ADE">
              <w:rPr>
                <w:lang w:val="el-GR"/>
              </w:rPr>
              <w:t xml:space="preserve"> αναγνωρίζονται αρχικά στο κόστος κτήσης. </w:t>
            </w:r>
            <w:r w:rsidR="00C8200A" w:rsidRPr="00FB7ADE">
              <w:rPr>
                <w:lang w:val="el-GR"/>
              </w:rPr>
              <w:t>Μεταγενέστερα</w:t>
            </w:r>
            <w:r w:rsidRPr="00FB7ADE">
              <w:rPr>
                <w:lang w:val="el-GR"/>
              </w:rPr>
              <w:t xml:space="preserve"> επιμετρώνται στη χαμηλότερη αξία μεταξύ κόστους κτήσης και ανακτήσιμης αξίας.</w:t>
            </w:r>
          </w:p>
          <w:p w:rsidR="00FB7ADE" w:rsidRPr="00FB7ADE" w:rsidRDefault="00FB7ADE" w:rsidP="002A0E6F">
            <w:pPr>
              <w:ind w:left="175"/>
              <w:rPr>
                <w:lang w:val="el-GR"/>
              </w:rPr>
            </w:pPr>
          </w:p>
          <w:p w:rsidR="00FB7ADE" w:rsidRPr="00FB7ADE" w:rsidRDefault="00FB7ADE" w:rsidP="00C8200A">
            <w:pPr>
              <w:ind w:left="175" w:hanging="142"/>
              <w:rPr>
                <w:b/>
                <w:lang w:val="el-GR"/>
              </w:rPr>
            </w:pPr>
            <w:r w:rsidRPr="00FB7ADE">
              <w:rPr>
                <w:b/>
                <w:lang w:val="el-GR"/>
              </w:rPr>
              <w:t xml:space="preserve">13) </w:t>
            </w:r>
            <w:r w:rsidR="00C8200A" w:rsidRPr="00FB7ADE">
              <w:rPr>
                <w:b/>
                <w:lang w:val="el-GR"/>
              </w:rPr>
              <w:t>Υποχρεώσεις</w:t>
            </w:r>
          </w:p>
          <w:p w:rsidR="00FB7ADE" w:rsidRPr="00FB7ADE" w:rsidRDefault="00FB7ADE" w:rsidP="00C8200A">
            <w:pPr>
              <w:ind w:left="175" w:hanging="142"/>
              <w:rPr>
                <w:b/>
                <w:lang w:val="el-GR"/>
              </w:rPr>
            </w:pPr>
            <w:r w:rsidRPr="00FB7ADE">
              <w:rPr>
                <w:b/>
                <w:lang w:val="el-GR"/>
              </w:rPr>
              <w:t xml:space="preserve">13.1 </w:t>
            </w:r>
            <w:r w:rsidR="00C8200A" w:rsidRPr="00FB7ADE">
              <w:rPr>
                <w:b/>
                <w:lang w:val="el-GR"/>
              </w:rPr>
              <w:t>Χρηματοοικονομικές</w:t>
            </w:r>
            <w:r w:rsidRPr="00FB7ADE">
              <w:rPr>
                <w:b/>
                <w:lang w:val="el-GR"/>
              </w:rPr>
              <w:t xml:space="preserve"> υποχρεώσεις.</w:t>
            </w:r>
          </w:p>
          <w:p w:rsidR="00FB7ADE" w:rsidRPr="00FB7ADE" w:rsidRDefault="00C8200A" w:rsidP="002A0E6F">
            <w:pPr>
              <w:ind w:left="175"/>
              <w:rPr>
                <w:lang w:val="el-GR"/>
              </w:rPr>
            </w:pPr>
            <w:r w:rsidRPr="00FB7ADE">
              <w:rPr>
                <w:lang w:val="el-GR"/>
              </w:rPr>
              <w:t>Οι</w:t>
            </w:r>
            <w:r>
              <w:rPr>
                <w:lang w:val="el-GR"/>
              </w:rPr>
              <w:t xml:space="preserve"> </w:t>
            </w:r>
            <w:r w:rsidR="00FB7ADE" w:rsidRPr="00FB7ADE">
              <w:rPr>
                <w:lang w:val="el-GR"/>
              </w:rPr>
              <w:t xml:space="preserve"> χρηματοοικονομικές υποχρεώσεις αναγνωρίζονται αρχικά στο οφειλόμενο ποσό τους.</w:t>
            </w:r>
          </w:p>
          <w:p w:rsidR="00FB7ADE" w:rsidRPr="00FB7ADE" w:rsidRDefault="00FB7ADE" w:rsidP="002A0E6F">
            <w:pPr>
              <w:ind w:left="175"/>
              <w:rPr>
                <w:lang w:val="el-GR"/>
              </w:rPr>
            </w:pPr>
            <w:r w:rsidRPr="00FB7ADE">
              <w:rPr>
                <w:lang w:val="el-GR"/>
              </w:rPr>
              <w:t xml:space="preserve">Ποσά που αφορούν υπέρ ή υπό το άρτιο έκδοση, καθώς και το κόστος που σχετίζεται </w:t>
            </w:r>
            <w:r w:rsidRPr="00FB7ADE">
              <w:rPr>
                <w:lang w:val="el-GR"/>
              </w:rPr>
              <w:lastRenderedPageBreak/>
              <w:t>άμεσα με την ανάληψη των υποχρεώσεων δεν υπήρξαν ( ή στην περίπτωση που υπήρξαν αντιμετωπίσθηκαν ως έξοδα ή έσοδα της περιόδου στην οποία οι υποχρεώσεις αναγνωρίσθηκαν αρχικά).</w:t>
            </w:r>
          </w:p>
          <w:p w:rsidR="00FB7ADE" w:rsidRPr="00FB7ADE" w:rsidRDefault="00C8200A" w:rsidP="002A0E6F">
            <w:pPr>
              <w:ind w:left="175"/>
              <w:rPr>
                <w:lang w:val="el-GR"/>
              </w:rPr>
            </w:pPr>
            <w:r w:rsidRPr="00FB7ADE">
              <w:rPr>
                <w:lang w:val="el-GR"/>
              </w:rPr>
              <w:t>Μεταγενέστερα</w:t>
            </w:r>
            <w:r w:rsidR="00FB7ADE" w:rsidRPr="00FB7ADE">
              <w:rPr>
                <w:lang w:val="el-GR"/>
              </w:rPr>
              <w:t xml:space="preserve"> της αρχικής αναγνώρισης, οι χρηματοοικονομικές υποχρεώσεις επιμετρώνται στα οφειλόμενα ποσά.</w:t>
            </w:r>
          </w:p>
          <w:p w:rsidR="00FB7ADE" w:rsidRPr="00FB7ADE" w:rsidRDefault="00FB7ADE" w:rsidP="002A0E6F">
            <w:pPr>
              <w:ind w:left="175"/>
              <w:rPr>
                <w:lang w:val="el-GR"/>
              </w:rPr>
            </w:pPr>
            <w:r w:rsidRPr="00FB7ADE">
              <w:rPr>
                <w:b/>
                <w:lang w:val="el-GR"/>
              </w:rPr>
              <w:t>Σημείωση:</w:t>
            </w:r>
            <w:r w:rsidRPr="00FB7ADE">
              <w:rPr>
                <w:lang w:val="el-GR"/>
              </w:rPr>
              <w:t xml:space="preserve"> </w:t>
            </w:r>
            <w:r w:rsidR="00C8200A" w:rsidRPr="00FB7ADE">
              <w:rPr>
                <w:lang w:val="el-GR"/>
              </w:rPr>
              <w:t>Αντί</w:t>
            </w:r>
            <w:r w:rsidRPr="00FB7ADE">
              <w:rPr>
                <w:lang w:val="el-GR"/>
              </w:rPr>
              <w:t xml:space="preserve"> της εφαρμογής των ανωτέρω οι χρηματοοικονομικές υποχρεώσεις αναγνωρίζονται αρχικά και επιμετρώνται μεταγενέστερα στο αποσβέσιμο κόστος με τη μέθοδο του πραγματικού επιτοκίου ή τη σταθερή μέθοδο, εάν η επιμέτρηση με τον κανόνα της παρούσας παραγράφου έχει σημαντική επίπτωση στα ποσά των χρηματοοικονομικών καταστάσεων.</w:t>
            </w:r>
          </w:p>
          <w:p w:rsidR="00FB7ADE" w:rsidRPr="00FB7ADE" w:rsidRDefault="00C8200A" w:rsidP="002A0E6F">
            <w:pPr>
              <w:ind w:left="175"/>
              <w:rPr>
                <w:lang w:val="el-GR"/>
              </w:rPr>
            </w:pPr>
            <w:r w:rsidRPr="00FB7ADE">
              <w:rPr>
                <w:lang w:val="el-GR"/>
              </w:rPr>
              <w:t>Ειδικότερα</w:t>
            </w:r>
            <w:r w:rsidR="00FB7ADE" w:rsidRPr="00FB7ADE">
              <w:rPr>
                <w:lang w:val="el-GR"/>
              </w:rPr>
              <w:t>, για την επιμέτρηση των χρηματοοικονομικών υποχρεώσεων, σύμφωνα με τα αναφερόμενα στην ανωτέρω σημείωση η αρχική αναγνώριση των χρηματοοικονομικών υποχρεώσεων γίνεται στο καθαρό ποσό που αναλαμβάνεται, λαμβανομένων υπόψη των ποσών που αφορούν υπέρ ή υπό το άρτιο έκδοση, τόκους, καθώς και το κόστος που σχετίζεται άμεσα με την ανάληψη αυτών.</w:t>
            </w:r>
          </w:p>
          <w:p w:rsidR="00FB7ADE" w:rsidRPr="00FB7ADE" w:rsidRDefault="00C8200A" w:rsidP="002A0E6F">
            <w:pPr>
              <w:ind w:left="175"/>
              <w:rPr>
                <w:lang w:val="el-GR"/>
              </w:rPr>
            </w:pPr>
            <w:r w:rsidRPr="00C8200A">
              <w:rPr>
                <w:b/>
                <w:i/>
                <w:lang w:val="el-GR"/>
              </w:rPr>
              <w:t>Τόκοι</w:t>
            </w:r>
            <w:r w:rsidR="00FB7ADE" w:rsidRPr="00FB7ADE">
              <w:rPr>
                <w:b/>
                <w:i/>
                <w:lang w:val="el-GR"/>
              </w:rPr>
              <w:t xml:space="preserve"> χρηματοοικονομικών υποχρεώσεων.</w:t>
            </w:r>
            <w:r w:rsidR="00FB7ADE" w:rsidRPr="00FB7ADE">
              <w:rPr>
                <w:lang w:val="el-GR"/>
              </w:rPr>
              <w:t xml:space="preserve"> </w:t>
            </w:r>
            <w:r w:rsidRPr="00FB7ADE">
              <w:rPr>
                <w:lang w:val="el-GR"/>
              </w:rPr>
              <w:t>Οι</w:t>
            </w:r>
            <w:r w:rsidR="00FB7ADE" w:rsidRPr="00FB7ADE">
              <w:rPr>
                <w:lang w:val="el-GR"/>
              </w:rPr>
              <w:t xml:space="preserve"> προκύπτοντες τόκοι από τις χρηματοοικονομικές υποχρεώσεις αναγνωρίζονται ως έξοδα στα αποτελέσματα, με εξαίρεση τους τόκους ευρώ ................ που βαρύνουν το κόστος περιουσιακών στοιχείων βάσει των προβλέψεων του άρθρου 18 παράγραφος 2.δ και 20 παράγραφος 5 του N. 4308/2014 (ή τόκοι που βαρύνουν το κόστος περιουσιακών στοιχείων δεν υπήρξαν).</w:t>
            </w:r>
          </w:p>
          <w:p w:rsidR="00FB7ADE" w:rsidRPr="00FB7ADE" w:rsidRDefault="00FB7ADE" w:rsidP="002A0E6F">
            <w:pPr>
              <w:ind w:left="175"/>
              <w:rPr>
                <w:b/>
                <w:i/>
                <w:lang w:val="el-GR"/>
              </w:rPr>
            </w:pPr>
            <w:r w:rsidRPr="00FB7ADE">
              <w:rPr>
                <w:b/>
                <w:i/>
                <w:lang w:val="el-GR"/>
              </w:rPr>
              <w:t>Παύση αναγνώρισης χρηματοοικονομικής υποχρέωσης</w:t>
            </w:r>
          </w:p>
          <w:p w:rsidR="00FB7ADE" w:rsidRPr="00FB7ADE" w:rsidRDefault="00FB7ADE" w:rsidP="002A0E6F">
            <w:pPr>
              <w:ind w:left="175"/>
              <w:rPr>
                <w:lang w:val="el-GR"/>
              </w:rPr>
            </w:pPr>
            <w:r w:rsidRPr="00FB7ADE">
              <w:rPr>
                <w:lang w:val="el-GR"/>
              </w:rPr>
              <w:t>H οντότητα παύει να αναγνωρίζει μια χρηματοοικονομική υποχρέωση όταν, και μόνον όταν, η συμβατική δέσμευση εκπληρώνεται, ακυρώνεται ή εκπνέει.</w:t>
            </w:r>
          </w:p>
          <w:p w:rsidR="00FB7ADE" w:rsidRPr="00FB7ADE" w:rsidRDefault="00C8200A" w:rsidP="002A0E6F">
            <w:pPr>
              <w:ind w:left="175"/>
              <w:rPr>
                <w:lang w:val="el-GR"/>
              </w:rPr>
            </w:pPr>
            <w:r w:rsidRPr="00FB7ADE">
              <w:rPr>
                <w:b/>
                <w:i/>
                <w:lang w:val="el-GR"/>
              </w:rPr>
              <w:t>Τροποποίηση</w:t>
            </w:r>
            <w:r w:rsidR="00FB7ADE" w:rsidRPr="00FB7ADE">
              <w:rPr>
                <w:b/>
                <w:i/>
                <w:lang w:val="el-GR"/>
              </w:rPr>
              <w:t xml:space="preserve"> των όρων υφιστάμενης χρηματοοικονομικής υποχρέωσης</w:t>
            </w:r>
            <w:r w:rsidR="00FB7ADE" w:rsidRPr="00FB7ADE">
              <w:rPr>
                <w:lang w:val="el-GR"/>
              </w:rPr>
              <w:t xml:space="preserve"> (είτε οφείλεται σε οικονομική δυσχέρεια του </w:t>
            </w:r>
            <w:r w:rsidR="00FB7ADE" w:rsidRPr="00FB7ADE">
              <w:rPr>
                <w:lang w:val="el-GR"/>
              </w:rPr>
              <w:lastRenderedPageBreak/>
              <w:t>οφειλέτη είτε όχι) αντιμετωπίζεται ως εξόφληση της αρχικής και αναγνώριση νέας χρηματοοικονομικής υποχρέωσης.</w:t>
            </w:r>
          </w:p>
          <w:p w:rsidR="00FB7ADE" w:rsidRPr="00FB7ADE" w:rsidRDefault="00FB7ADE" w:rsidP="002A0E6F">
            <w:pPr>
              <w:ind w:left="175"/>
              <w:rPr>
                <w:lang w:val="el-GR"/>
              </w:rPr>
            </w:pPr>
            <w:r w:rsidRPr="00FB7ADE">
              <w:rPr>
                <w:b/>
                <w:i/>
                <w:lang w:val="el-GR"/>
              </w:rPr>
              <w:t>H διαφορά μεταξύ της λογιστικής αξίας μιας χρηματοοικονομικής υποχρέωσης που εξοφλείται ή μεταβιβάζεται σε ένα τρίτο μέρος και του ανταλλάγματος που καταβάλλεται,</w:t>
            </w:r>
            <w:r w:rsidRPr="00FB7ADE">
              <w:rPr>
                <w:lang w:val="el-GR"/>
              </w:rPr>
              <w:t xml:space="preserve"> συμπεριλαμβανομένης της λογιστικής αξίας τυχόν άλλων, εκτός μετρητών, μεταβιβαζόμενων περιουσιακών στοιχείων και τυχόν νέων υποχρεώσεων που αναλαμβάνονται, αναγνωρίζεται στα αποτελέσματα.</w:t>
            </w:r>
          </w:p>
          <w:p w:rsidR="00FB7ADE" w:rsidRPr="00FB7ADE" w:rsidRDefault="00FB7ADE" w:rsidP="00C8200A">
            <w:pPr>
              <w:ind w:left="175" w:hanging="142"/>
              <w:rPr>
                <w:b/>
                <w:lang w:val="el-GR"/>
              </w:rPr>
            </w:pPr>
            <w:r w:rsidRPr="00FB7ADE">
              <w:rPr>
                <w:b/>
                <w:lang w:val="el-GR"/>
              </w:rPr>
              <w:t>13.2. Mη χρηματοοικονομικές υποχρεώσεις.</w:t>
            </w:r>
          </w:p>
          <w:p w:rsidR="00FB7ADE" w:rsidRPr="00FB7ADE" w:rsidRDefault="00C8200A" w:rsidP="002A0E6F">
            <w:pPr>
              <w:ind w:left="175"/>
              <w:rPr>
                <w:lang w:val="el-GR"/>
              </w:rPr>
            </w:pPr>
            <w:r w:rsidRPr="00FB7ADE">
              <w:rPr>
                <w:lang w:val="el-GR"/>
              </w:rPr>
              <w:t>Οι</w:t>
            </w:r>
            <w:r w:rsidR="00FB7ADE" w:rsidRPr="00FB7ADE">
              <w:rPr>
                <w:lang w:val="el-GR"/>
              </w:rPr>
              <w:t xml:space="preserve"> μη χρηματοοικονομικές υποχρεώσεις αναγνωρίζονται αρχικά και επιμετρώνται μεταγενέστερα στο ονομαστικό ποσό που αναμένεται να απαιτηθεί για το διακανονισμό τους.</w:t>
            </w:r>
          </w:p>
          <w:p w:rsidR="00FB7ADE" w:rsidRPr="00FB7ADE" w:rsidRDefault="00FB7ADE" w:rsidP="00C8200A">
            <w:pPr>
              <w:ind w:left="175" w:hanging="142"/>
              <w:rPr>
                <w:b/>
                <w:lang w:val="el-GR"/>
              </w:rPr>
            </w:pPr>
            <w:r w:rsidRPr="00FB7ADE">
              <w:rPr>
                <w:b/>
                <w:lang w:val="el-GR"/>
              </w:rPr>
              <w:t>13.3. Προβλέψεις.</w:t>
            </w:r>
          </w:p>
          <w:p w:rsidR="00FB7ADE" w:rsidRPr="00FB7ADE" w:rsidRDefault="00C8200A" w:rsidP="002A0E6F">
            <w:pPr>
              <w:ind w:left="175"/>
              <w:rPr>
                <w:lang w:val="el-GR"/>
              </w:rPr>
            </w:pPr>
            <w:r w:rsidRPr="00FB7ADE">
              <w:rPr>
                <w:lang w:val="el-GR"/>
              </w:rPr>
              <w:t>Οι</w:t>
            </w:r>
            <w:r w:rsidR="00FB7ADE" w:rsidRPr="00FB7ADE">
              <w:rPr>
                <w:lang w:val="el-GR"/>
              </w:rPr>
              <w:t xml:space="preserve"> προβλέψεις αναγνωρίζονται αρχικά και επιμετρώνται μεταγενέστερα στο ονομαστικό ποσό που αναμένεται να απαιτηθεί για το διακανονισμό</w:t>
            </w:r>
          </w:p>
          <w:p w:rsidR="00FB7ADE" w:rsidRPr="00FB7ADE" w:rsidRDefault="00FB7ADE" w:rsidP="002A0E6F">
            <w:pPr>
              <w:ind w:left="175"/>
              <w:rPr>
                <w:lang w:val="el-GR"/>
              </w:rPr>
            </w:pPr>
            <w:r w:rsidRPr="00FB7ADE">
              <w:rPr>
                <w:lang w:val="el-GR"/>
              </w:rPr>
              <w:t>τους.</w:t>
            </w:r>
          </w:p>
          <w:p w:rsidR="00FB7ADE" w:rsidRPr="00FB7ADE" w:rsidRDefault="00FB7ADE" w:rsidP="002A0E6F">
            <w:pPr>
              <w:ind w:left="175"/>
              <w:rPr>
                <w:lang w:val="el-GR"/>
              </w:rPr>
            </w:pPr>
            <w:r w:rsidRPr="00FB7ADE">
              <w:rPr>
                <w:b/>
                <w:lang w:val="el-GR"/>
              </w:rPr>
              <w:t>Σημείωση:</w:t>
            </w:r>
            <w:r w:rsidRPr="00FB7ADE">
              <w:rPr>
                <w:lang w:val="el-GR"/>
              </w:rPr>
              <w:t xml:space="preserve"> </w:t>
            </w:r>
            <w:r w:rsidR="00C8200A" w:rsidRPr="00FB7ADE">
              <w:rPr>
                <w:lang w:val="el-GR"/>
              </w:rPr>
              <w:t>Αντί</w:t>
            </w:r>
            <w:r w:rsidRPr="00FB7ADE">
              <w:rPr>
                <w:lang w:val="el-GR"/>
              </w:rPr>
              <w:t xml:space="preserve"> της ανωτέρω επιμέτρησης , οι προβλέψεις αναγνωρίζονται αρχικά και επιμετρώνται μεταγενέστερα στην παρούσα αξία των ποσών που αναμένεται να απαιτηθούν για το διακανονισμό τους, εάν η επιμέτρηση με βάση την παρούσα αξία αναμένεται να έχει σημαντική επίπτωση στα ποσά των χρηματοοικονομικών καταστάσεων, έναντι της επιμέτρησης με βάση το ονομαστικό ποσό.</w:t>
            </w:r>
          </w:p>
          <w:p w:rsidR="00FB7ADE" w:rsidRPr="00FB7ADE" w:rsidRDefault="00FB7ADE" w:rsidP="002A0E6F">
            <w:pPr>
              <w:ind w:left="175"/>
              <w:rPr>
                <w:lang w:val="el-GR"/>
              </w:rPr>
            </w:pPr>
            <w:r w:rsidRPr="00FB7ADE">
              <w:rPr>
                <w:b/>
                <w:i/>
                <w:lang w:val="el-GR"/>
              </w:rPr>
              <w:t>Προβλέψεις για παροχές σε εργαζομένους μετά την έξοδο από την υπηρεσία.</w:t>
            </w:r>
            <w:r w:rsidRPr="00FB7ADE">
              <w:rPr>
                <w:lang w:val="el-GR"/>
              </w:rPr>
              <w:t xml:space="preserve"> </w:t>
            </w:r>
            <w:r w:rsidR="00C8200A" w:rsidRPr="00FB7ADE">
              <w:rPr>
                <w:lang w:val="el-GR"/>
              </w:rPr>
              <w:t>Ειδικότερα</w:t>
            </w:r>
            <w:r w:rsidRPr="00FB7ADE">
              <w:rPr>
                <w:lang w:val="el-GR"/>
              </w:rPr>
              <w:t>, οι προβλέψεις για παροχές σε εργαζομένους μετά την έξοδο από την υπηρεσία, αναγνωρίζονται και επιμετρώνται είτε στα προκύπτοντα από τη νομοθεσία ονομαστικά ποσά κατά την ημερομηνία του ισολογισμού είτε με βάση αποδεκτή αναλογιστική μέθοδο,</w:t>
            </w:r>
          </w:p>
          <w:p w:rsidR="00FB7ADE" w:rsidRPr="00FB7ADE" w:rsidRDefault="00FB7ADE" w:rsidP="002A0E6F">
            <w:pPr>
              <w:ind w:left="175"/>
              <w:rPr>
                <w:lang w:val="el-GR"/>
              </w:rPr>
            </w:pPr>
            <w:r w:rsidRPr="00FB7ADE">
              <w:rPr>
                <w:lang w:val="el-GR"/>
              </w:rPr>
              <w:t>εάν η αναλογιστική μέθοδος έχει σημαντική επίπτωση στις οικονομικές καταστάσεις.</w:t>
            </w:r>
          </w:p>
          <w:p w:rsidR="002A0E6F" w:rsidRDefault="00FB7ADE" w:rsidP="00C8200A">
            <w:pPr>
              <w:ind w:left="175" w:hanging="142"/>
              <w:rPr>
                <w:lang w:val="el-GR"/>
              </w:rPr>
            </w:pPr>
            <w:r w:rsidRPr="00FB7ADE">
              <w:rPr>
                <w:b/>
                <w:lang w:val="el-GR"/>
              </w:rPr>
              <w:t xml:space="preserve">13.4.Διαφορές που προκύπτουν είτε κατά την επανεκτίμησή είτε κατά το </w:t>
            </w:r>
            <w:r w:rsidRPr="00FB7ADE">
              <w:rPr>
                <w:b/>
                <w:lang w:val="el-GR"/>
              </w:rPr>
              <w:lastRenderedPageBreak/>
              <w:t>διακανονισμό των μη χρηματοοικονομικών υποχρεώσεων</w:t>
            </w:r>
            <w:r w:rsidRPr="00FB7ADE">
              <w:rPr>
                <w:lang w:val="el-GR"/>
              </w:rPr>
              <w:t>, συμπεριλαμβανομένων των προβλέψεων, αναγνωρίζονται ως κέρδη ή ζημίες της περιόδου στην οποία προκύπτουν.</w:t>
            </w:r>
          </w:p>
          <w:p w:rsidR="00FB7ADE" w:rsidRPr="00FB7ADE" w:rsidRDefault="00FB7ADE" w:rsidP="0023127B">
            <w:pPr>
              <w:ind w:left="175" w:hanging="142"/>
              <w:rPr>
                <w:b/>
                <w:lang w:val="el-GR"/>
              </w:rPr>
            </w:pPr>
            <w:r w:rsidRPr="00FB7ADE">
              <w:rPr>
                <w:b/>
                <w:lang w:val="el-GR"/>
              </w:rPr>
              <w:t>14. Kρατικές επιχορηγήσεις</w:t>
            </w:r>
          </w:p>
          <w:p w:rsidR="00FB7ADE" w:rsidRPr="00FB7ADE" w:rsidRDefault="00FB7ADE" w:rsidP="0023127B">
            <w:pPr>
              <w:ind w:left="175" w:hanging="142"/>
              <w:rPr>
                <w:b/>
                <w:lang w:val="el-GR"/>
              </w:rPr>
            </w:pPr>
            <w:r w:rsidRPr="00FB7ADE">
              <w:rPr>
                <w:b/>
                <w:lang w:val="el-GR"/>
              </w:rPr>
              <w:t>14.1.Kρατικές επιχορηγήσεις περιουσιακών στοιχείων.</w:t>
            </w:r>
          </w:p>
          <w:p w:rsidR="00FB7ADE" w:rsidRPr="00FB7ADE" w:rsidRDefault="00FB7ADE" w:rsidP="002A0E6F">
            <w:pPr>
              <w:ind w:left="175"/>
              <w:rPr>
                <w:lang w:val="el-GR"/>
              </w:rPr>
            </w:pPr>
            <w:r w:rsidRPr="00FB7ADE">
              <w:rPr>
                <w:lang w:val="el-GR"/>
              </w:rPr>
              <w:t xml:space="preserve">Kρατικές επιχορηγήσεις δεν υπήρξαν ή στην περίπτωση που υπήρξαν οι κρατικές επιχορηγήσεις που αφορούν περιουσιακά στοιχεία αναγνωρίζονται αρχικά ως υποχρεώσεις στην περίοδο που εισπράττονται ή στην περίοδο που καθίσταται οριστική η έγκρισή τους και υπάρχει βεβαιότητα ότι θα εισπραχθούν. </w:t>
            </w:r>
            <w:r w:rsidR="0023127B" w:rsidRPr="00FB7ADE">
              <w:rPr>
                <w:lang w:val="el-GR"/>
              </w:rPr>
              <w:t>Οι</w:t>
            </w:r>
            <w:r w:rsidRPr="00FB7ADE">
              <w:rPr>
                <w:lang w:val="el-GR"/>
              </w:rPr>
              <w:t xml:space="preserve"> κρατικές επιχορηγήσεις αναγνωρίζονται με τα ποσά που εισπράττονται ή εγκρίνονται οριστικά. </w:t>
            </w:r>
            <w:r w:rsidR="0023127B" w:rsidRPr="00FB7ADE">
              <w:rPr>
                <w:lang w:val="el-GR"/>
              </w:rPr>
              <w:t>Μεταγενέστερα</w:t>
            </w:r>
            <w:r w:rsidRPr="00FB7ADE">
              <w:rPr>
                <w:lang w:val="el-GR"/>
              </w:rPr>
              <w:t xml:space="preserve"> της αρχικής αναγνώρισης, οι κρατικές επιχορηγήσεις αποσβένονται με τη μεταφορά τους στα αποτελέσματα ως έσοδα, στην ίδια περίοδο και με τρόπο αντίστοιχο της μεταφοράς στα αποτελέσματα της λογιστικής αξίας του στοιχείου που επιχορηγήθηκε.</w:t>
            </w:r>
          </w:p>
          <w:p w:rsidR="00FB7ADE" w:rsidRPr="00FB7ADE" w:rsidRDefault="00FB7ADE" w:rsidP="0023127B">
            <w:pPr>
              <w:ind w:left="175" w:hanging="175"/>
              <w:rPr>
                <w:b/>
                <w:lang w:val="el-GR"/>
              </w:rPr>
            </w:pPr>
            <w:r w:rsidRPr="00FB7ADE">
              <w:rPr>
                <w:b/>
                <w:lang w:val="el-GR"/>
              </w:rPr>
              <w:t>14.2. Kρατικές επιχορηγήσεις εξόδων.</w:t>
            </w:r>
          </w:p>
          <w:p w:rsidR="00FB7ADE" w:rsidRPr="00FB7ADE" w:rsidRDefault="00FB7ADE" w:rsidP="002A0E6F">
            <w:pPr>
              <w:ind w:left="175"/>
              <w:rPr>
                <w:lang w:val="el-GR"/>
              </w:rPr>
            </w:pPr>
            <w:r w:rsidRPr="00FB7ADE">
              <w:rPr>
                <w:lang w:val="el-GR"/>
              </w:rPr>
              <w:t xml:space="preserve">Kρατικές επιχορηγήσεις εξόδων δεν υπήρξαν ή στην περίπτωση που υπήρξαν οι κρατικές επιχορηγήσεις που αφορούν έξοδα αναγνωρίζονται αρχικά ως υποχρεώσεις στην περίοδο που εισπράττονται ή στην περίοδο που καθίσταται οριστική η έγκρισή τους και υπάρχει βεβαιότητα ότι θα εισπραχθούν. </w:t>
            </w:r>
            <w:r w:rsidR="0023127B" w:rsidRPr="00FB7ADE">
              <w:rPr>
                <w:lang w:val="el-GR"/>
              </w:rPr>
              <w:t>Οι</w:t>
            </w:r>
            <w:r w:rsidRPr="00FB7ADE">
              <w:rPr>
                <w:lang w:val="el-GR"/>
              </w:rPr>
              <w:t xml:space="preserve"> κρατικές επιχορηγήσεις που αφορούν έξοδα μεταφέρονται στα αποτελέσματα ως έσοδα στην περίοδο στην οποία τα </w:t>
            </w:r>
            <w:proofErr w:type="spellStart"/>
            <w:r w:rsidRPr="00FB7ADE">
              <w:rPr>
                <w:lang w:val="el-GR"/>
              </w:rPr>
              <w:t>επιχορηγηθέντα</w:t>
            </w:r>
            <w:proofErr w:type="spellEnd"/>
            <w:r w:rsidRPr="00FB7ADE">
              <w:rPr>
                <w:lang w:val="el-GR"/>
              </w:rPr>
              <w:t xml:space="preserve"> έξοδα βαρύνουν τα αποτελέσματα.</w:t>
            </w:r>
          </w:p>
          <w:p w:rsidR="00FB7ADE" w:rsidRPr="00FB7ADE" w:rsidRDefault="00FB7ADE" w:rsidP="002A0E6F">
            <w:pPr>
              <w:ind w:left="175"/>
              <w:rPr>
                <w:lang w:val="el-GR"/>
              </w:rPr>
            </w:pPr>
          </w:p>
          <w:p w:rsidR="00FB7ADE" w:rsidRPr="00FB7ADE" w:rsidRDefault="00FB7ADE" w:rsidP="0023127B">
            <w:pPr>
              <w:ind w:left="175" w:hanging="175"/>
              <w:rPr>
                <w:b/>
                <w:lang w:val="el-GR"/>
              </w:rPr>
            </w:pPr>
            <w:r w:rsidRPr="00FB7ADE">
              <w:rPr>
                <w:b/>
                <w:lang w:val="el-GR"/>
              </w:rPr>
              <w:t xml:space="preserve">15. </w:t>
            </w:r>
            <w:r w:rsidR="0023127B" w:rsidRPr="00FB7ADE">
              <w:rPr>
                <w:b/>
                <w:lang w:val="el-GR"/>
              </w:rPr>
              <w:t>Αναβαλλόμενοι</w:t>
            </w:r>
            <w:r w:rsidRPr="00FB7ADE">
              <w:rPr>
                <w:b/>
                <w:lang w:val="el-GR"/>
              </w:rPr>
              <w:t xml:space="preserve"> φόροι.</w:t>
            </w:r>
          </w:p>
          <w:p w:rsidR="00FB7ADE" w:rsidRPr="00FB7ADE" w:rsidRDefault="00FB7ADE" w:rsidP="002A0E6F">
            <w:pPr>
              <w:ind w:left="175"/>
              <w:rPr>
                <w:b/>
                <w:lang w:val="el-GR"/>
              </w:rPr>
            </w:pPr>
            <w:r w:rsidRPr="00FB7ADE">
              <w:rPr>
                <w:b/>
                <w:lang w:val="el-GR"/>
              </w:rPr>
              <w:t>Mη αναγνώριση αναβαλλόμενης φορολογίας.</w:t>
            </w:r>
          </w:p>
          <w:p w:rsidR="00FB7ADE" w:rsidRPr="00FB7ADE" w:rsidRDefault="00FB7ADE" w:rsidP="002A0E6F">
            <w:pPr>
              <w:ind w:left="175"/>
              <w:rPr>
                <w:lang w:val="el-GR"/>
              </w:rPr>
            </w:pPr>
            <w:r w:rsidRPr="00FB7ADE">
              <w:rPr>
                <w:lang w:val="el-GR"/>
              </w:rPr>
              <w:t>H οντότητα δεν αναγνωρίζει αναβαλλόμενο φόρο εισοδήματος στις χρηματοοικονομικές καταστάσεις τους.</w:t>
            </w:r>
          </w:p>
          <w:p w:rsidR="00FB7ADE" w:rsidRPr="00FB7ADE" w:rsidRDefault="0023127B" w:rsidP="002A0E6F">
            <w:pPr>
              <w:ind w:left="175"/>
              <w:rPr>
                <w:b/>
                <w:lang w:val="el-GR"/>
              </w:rPr>
            </w:pPr>
            <w:r w:rsidRPr="00FB7ADE">
              <w:rPr>
                <w:b/>
                <w:lang w:val="el-GR"/>
              </w:rPr>
              <w:t>Αναγνώριση</w:t>
            </w:r>
            <w:r w:rsidR="00FB7ADE" w:rsidRPr="00FB7ADE">
              <w:rPr>
                <w:b/>
                <w:lang w:val="el-GR"/>
              </w:rPr>
              <w:t xml:space="preserve"> αναβαλλόμενης φορολογίας.</w:t>
            </w:r>
          </w:p>
          <w:p w:rsidR="00FB7ADE" w:rsidRPr="00FB7ADE" w:rsidRDefault="00FB7ADE" w:rsidP="002A0E6F">
            <w:pPr>
              <w:ind w:left="175"/>
              <w:rPr>
                <w:lang w:val="el-GR"/>
              </w:rPr>
            </w:pPr>
            <w:r w:rsidRPr="00FB7ADE">
              <w:rPr>
                <w:lang w:val="el-GR"/>
              </w:rPr>
              <w:t xml:space="preserve">H οντότητα αναγνωρίζει αναβαλλόμενο </w:t>
            </w:r>
            <w:r w:rsidRPr="00FB7ADE">
              <w:rPr>
                <w:lang w:val="el-GR"/>
              </w:rPr>
              <w:lastRenderedPageBreak/>
              <w:t xml:space="preserve">φόρο σε όλες τις αναβαλλόμενες φορολογικές υποχρεώσεις. </w:t>
            </w:r>
            <w:r w:rsidR="0023127B" w:rsidRPr="00FB7ADE">
              <w:rPr>
                <w:lang w:val="el-GR"/>
              </w:rPr>
              <w:t>Αντίθετα</w:t>
            </w:r>
            <w:r w:rsidRPr="00FB7ADE">
              <w:rPr>
                <w:lang w:val="el-GR"/>
              </w:rPr>
              <w:t>, οι αναβαλλόμενες φορολογικές απαιτήσεις αναγνωρίσθηκαν στο βαθμό που είναι σφόδρα πιθανό και τεκμηριωμένο ότι θα υπάρχουν φορολογητέα κέρδη έναντι των οποίων οι εκπιπτόμενες προσωρινές διαφορές μπορούν να χρησιμοποιηθούν. Xρεωστικά και πιστωτικά υπόλοιπα των αναβαλλόμενων φόρων υπόκεινται σε συμψηφισμό και τα αντίστοιχα καθαρά ποσά παρουσιάζονται στον ισολογισμό και στην κατάσταση αποτελεσμάτων.</w:t>
            </w:r>
          </w:p>
          <w:p w:rsidR="00FB7ADE" w:rsidRPr="00FB7ADE" w:rsidRDefault="0023127B" w:rsidP="002A0E6F">
            <w:pPr>
              <w:ind w:left="175"/>
              <w:rPr>
                <w:lang w:val="el-GR"/>
              </w:rPr>
            </w:pPr>
            <w:r w:rsidRPr="00FB7ADE">
              <w:rPr>
                <w:b/>
                <w:i/>
                <w:lang w:val="el-GR"/>
              </w:rPr>
              <w:t>Αρχική</w:t>
            </w:r>
            <w:r w:rsidR="00FB7ADE" w:rsidRPr="00FB7ADE">
              <w:rPr>
                <w:b/>
                <w:i/>
                <w:lang w:val="el-GR"/>
              </w:rPr>
              <w:t xml:space="preserve"> αναγνώριση και επιμέτρηση.</w:t>
            </w:r>
            <w:r w:rsidR="00FB7ADE" w:rsidRPr="00FB7ADE">
              <w:rPr>
                <w:lang w:val="el-GR"/>
              </w:rPr>
              <w:t xml:space="preserve"> O αναβαλλόμενος φόρος, είτε περιουσιακό στοιχείο είτε υποχρέωση, αναγνωρίζεται αρχικά και επιμετράται μεταγενέστερα στο ποσό που προκύπτει από την εφαρμογή του ισχύοντος φορολογικού συντελεστή σε κάθε προσωρινή διαφορά.</w:t>
            </w:r>
          </w:p>
          <w:p w:rsidR="00FB7ADE" w:rsidRPr="00FB7ADE" w:rsidRDefault="00FB7ADE" w:rsidP="002A0E6F">
            <w:pPr>
              <w:ind w:left="175"/>
              <w:rPr>
                <w:lang w:val="el-GR"/>
              </w:rPr>
            </w:pPr>
            <w:r w:rsidRPr="00FB7ADE">
              <w:rPr>
                <w:b/>
                <w:i/>
                <w:lang w:val="el-GR"/>
              </w:rPr>
              <w:t>Διαφορές αναβαλλόμενης φορολογίας.</w:t>
            </w:r>
            <w:r w:rsidRPr="00FB7ADE">
              <w:rPr>
                <w:lang w:val="el-GR"/>
              </w:rPr>
              <w:t xml:space="preserve"> </w:t>
            </w:r>
            <w:r w:rsidR="00B62E4C" w:rsidRPr="00FB7ADE">
              <w:rPr>
                <w:lang w:val="el-GR"/>
              </w:rPr>
              <w:t>Οι</w:t>
            </w:r>
            <w:r w:rsidRPr="00FB7ADE">
              <w:rPr>
                <w:lang w:val="el-GR"/>
              </w:rPr>
              <w:t xml:space="preserve"> μεταβολές στο ποσό της αναβαλλόμενης φορολογικής απαίτησης ή υποχρέωσης του ισολογισμού που προκύπτουν από περίοδο σε περίοδο αναγνωρίζονται σε μείωση ή αύξηση αναλόγως του φόρου εισοδήματος της κατάστασης αποτελεσμάτων. </w:t>
            </w:r>
            <w:proofErr w:type="spellStart"/>
            <w:r w:rsidRPr="00FB7ADE">
              <w:rPr>
                <w:lang w:val="el-GR"/>
              </w:rPr>
              <w:t>Kατ</w:t>
            </w:r>
            <w:proofErr w:type="spellEnd"/>
            <w:r w:rsidR="0023127B">
              <w:rPr>
                <w:lang w:val="el-GR"/>
              </w:rPr>
              <w:t xml:space="preserve">’ </w:t>
            </w:r>
            <w:r w:rsidRPr="00FB7ADE">
              <w:rPr>
                <w:lang w:val="el-GR"/>
              </w:rPr>
              <w:t>εξαίρεση, οι διαφορές που προκύπτουν από περιουσιακά στοιχεία ή υποχρεώσεις των οποίων οι μεταβολές αναγνωρίζονται στην καθαρή θέση, αναγνωρίζονται ομοίως κατ</w:t>
            </w:r>
            <w:r w:rsidR="0023127B">
              <w:rPr>
                <w:lang w:val="el-GR"/>
              </w:rPr>
              <w:t xml:space="preserve">’ </w:t>
            </w:r>
            <w:r w:rsidRPr="00FB7ADE">
              <w:rPr>
                <w:lang w:val="el-GR"/>
              </w:rPr>
              <w:t>ευθείαν στην καθαρή θέση, σε μείωση ή αύξηση αναλόγως του σχετικού κονδυλίου.</w:t>
            </w:r>
          </w:p>
          <w:p w:rsidR="00AE5209" w:rsidRPr="00A814FE" w:rsidRDefault="00AE5209" w:rsidP="002A0E6F">
            <w:pPr>
              <w:ind w:left="175"/>
              <w:rPr>
                <w:lang w:val="el-GR"/>
              </w:rPr>
            </w:pPr>
          </w:p>
        </w:tc>
      </w:tr>
      <w:tr w:rsidR="00AE5209" w:rsidRPr="00CD3A1D" w:rsidTr="00B62E4C">
        <w:tc>
          <w:tcPr>
            <w:tcW w:w="6522" w:type="dxa"/>
          </w:tcPr>
          <w:p w:rsidR="00B62E4C" w:rsidRDefault="00B62E4C" w:rsidP="000425F7">
            <w:pPr>
              <w:rPr>
                <w:rFonts w:eastAsia="Times New Roman" w:cs="Times New Roman"/>
                <w:lang w:val="el-GR"/>
              </w:rPr>
            </w:pPr>
          </w:p>
          <w:p w:rsidR="000425F7" w:rsidRDefault="000425F7" w:rsidP="000425F7">
            <w:pPr>
              <w:rPr>
                <w:rFonts w:eastAsia="Times New Roman" w:cs="Times New Roman"/>
                <w:lang w:val="el-GR"/>
              </w:rPr>
            </w:pPr>
            <w:r>
              <w:rPr>
                <w:rFonts w:eastAsia="Times New Roman" w:cs="Times New Roman"/>
                <w:lang w:val="el-GR"/>
              </w:rPr>
              <w:t>Ά</w:t>
            </w:r>
            <w:r w:rsidRPr="000425F7">
              <w:rPr>
                <w:rFonts w:eastAsia="Times New Roman" w:cs="Times New Roman"/>
                <w:lang w:val="el-GR"/>
              </w:rPr>
              <w:t xml:space="preserve">ρθρο 29, παρ. 10 , </w:t>
            </w:r>
            <w:r w:rsidRPr="000425F7">
              <w:rPr>
                <w:rFonts w:eastAsia="Times New Roman" w:cs="Times New Roman"/>
              </w:rPr>
              <w:t>N</w:t>
            </w:r>
            <w:r w:rsidRPr="000425F7">
              <w:rPr>
                <w:rFonts w:eastAsia="Times New Roman" w:cs="Times New Roman"/>
                <w:lang w:val="el-GR"/>
              </w:rPr>
              <w:t>. 4308/2014: Σε περίπτωση επιμέτρησης στην εύλογη αξία, σύμφωνα με το άρθρο 24, παρατίθεται:</w:t>
            </w:r>
          </w:p>
          <w:p w:rsidR="000425F7" w:rsidRPr="000425F7" w:rsidRDefault="000425F7" w:rsidP="000425F7">
            <w:pPr>
              <w:rPr>
                <w:rFonts w:eastAsia="Times New Roman" w:cs="Times New Roman"/>
                <w:lang w:val="el-GR"/>
              </w:rPr>
            </w:pPr>
          </w:p>
          <w:p w:rsidR="000425F7" w:rsidRPr="000425F7" w:rsidRDefault="000425F7" w:rsidP="000425F7">
            <w:pPr>
              <w:ind w:left="317" w:hanging="284"/>
              <w:rPr>
                <w:rFonts w:eastAsia="Times New Roman" w:cs="Times New Roman"/>
                <w:lang w:val="el-GR"/>
              </w:rPr>
            </w:pPr>
            <w:r w:rsidRPr="000425F7">
              <w:rPr>
                <w:rFonts w:eastAsia="Times New Roman" w:cs="Times New Roman"/>
                <w:lang w:val="el-GR"/>
              </w:rPr>
              <w:t>α) Σαφής δήλωση ότι έχει γίνει χρήση της δυνατότητας επιμέτρησης στην εύλογη αξία, καθώς και τα κονδύλια των χρηματοοικονομικών καταστάσεων που έχουν επιμετρηθεί στην εύλογη αξία.</w:t>
            </w:r>
          </w:p>
          <w:p w:rsidR="000425F7" w:rsidRPr="000425F7" w:rsidRDefault="000425F7" w:rsidP="000425F7">
            <w:pPr>
              <w:ind w:left="317" w:hanging="284"/>
              <w:rPr>
                <w:rFonts w:eastAsia="Times New Roman" w:cs="Times New Roman"/>
                <w:lang w:val="el-GR"/>
              </w:rPr>
            </w:pPr>
            <w:r w:rsidRPr="000425F7">
              <w:rPr>
                <w:rFonts w:eastAsia="Times New Roman" w:cs="Times New Roman"/>
                <w:lang w:val="el-GR"/>
              </w:rPr>
              <w:t>β) Περιγραφή των σημαντικών υποθέσεων στις οποίες βασίζονται τα υποδείγματα και οι τεχνικές επιμέτρησης.</w:t>
            </w:r>
          </w:p>
          <w:p w:rsidR="000425F7" w:rsidRPr="000425F7" w:rsidRDefault="000425F7" w:rsidP="000425F7">
            <w:pPr>
              <w:ind w:left="317" w:hanging="284"/>
              <w:rPr>
                <w:rFonts w:eastAsia="Times New Roman" w:cs="Times New Roman"/>
                <w:lang w:val="el-GR"/>
              </w:rPr>
            </w:pPr>
            <w:r w:rsidRPr="000425F7">
              <w:rPr>
                <w:rFonts w:eastAsia="Times New Roman" w:cs="Times New Roman"/>
                <w:lang w:val="el-GR"/>
              </w:rPr>
              <w:t xml:space="preserve">γ) </w:t>
            </w:r>
            <w:r w:rsidRPr="000425F7">
              <w:rPr>
                <w:rFonts w:eastAsia="Times New Roman" w:cs="Times New Roman"/>
              </w:rPr>
              <w:t>A</w:t>
            </w:r>
            <w:proofErr w:type="spellStart"/>
            <w:r w:rsidRPr="000425F7">
              <w:rPr>
                <w:rFonts w:eastAsia="Times New Roman" w:cs="Times New Roman"/>
                <w:lang w:val="el-GR"/>
              </w:rPr>
              <w:t>νά</w:t>
            </w:r>
            <w:proofErr w:type="spellEnd"/>
            <w:r w:rsidRPr="000425F7">
              <w:rPr>
                <w:rFonts w:eastAsia="Times New Roman" w:cs="Times New Roman"/>
                <w:lang w:val="el-GR"/>
              </w:rPr>
              <w:t xml:space="preserve"> κονδύλι στοιχείων του ισολογισμού: η εύλογη αξία, οι μεταβολές της που έχουν αναγνωριστεί στα αποτελέσματα, καθώς και οι μεταβολές αυτής που έχουν αναγνωριστεί απευθείας στην καθαρή θέση (διαφορές εύλογης αξίας).</w:t>
            </w:r>
          </w:p>
          <w:p w:rsidR="000425F7" w:rsidRPr="000425F7" w:rsidRDefault="000425F7" w:rsidP="000425F7">
            <w:pPr>
              <w:ind w:left="317" w:hanging="284"/>
              <w:rPr>
                <w:rFonts w:eastAsia="Times New Roman" w:cs="Times New Roman"/>
                <w:lang w:val="el-GR"/>
              </w:rPr>
            </w:pPr>
            <w:r w:rsidRPr="000425F7">
              <w:rPr>
                <w:rFonts w:eastAsia="Times New Roman" w:cs="Times New Roman"/>
                <w:lang w:val="el-GR"/>
              </w:rPr>
              <w:lastRenderedPageBreak/>
              <w:t>δ) Πίνακας στον οποίο παρουσιάζεται η κίνηση των διαφορών εύλογης αξίας κατά τη διάρκεια της περιόδου, με ανάλυση σε μικτό ποσό και αναβαλλόμενο φόρο εισοδήματος, όταν αναγνωρίζεται αναβαλλόμενη φορολογία.</w:t>
            </w:r>
          </w:p>
          <w:p w:rsidR="000425F7" w:rsidRPr="000425F7" w:rsidRDefault="000425F7" w:rsidP="000425F7">
            <w:pPr>
              <w:ind w:left="317" w:hanging="284"/>
              <w:rPr>
                <w:rFonts w:eastAsia="Times New Roman" w:cs="Times New Roman"/>
                <w:lang w:val="el-GR"/>
              </w:rPr>
            </w:pPr>
            <w:r w:rsidRPr="000425F7">
              <w:rPr>
                <w:rFonts w:eastAsia="Times New Roman" w:cs="Times New Roman"/>
                <w:lang w:val="el-GR"/>
              </w:rPr>
              <w:t xml:space="preserve">ε) Για κάθε κατηγορία παράγωγων χρηματοοικονομικών μέσων, πληροφορίες για την έκταση και τη φύση τους, συμπεριλαμβανόμενων των όρων και των συνθηκών που μπορεί να επηρεάσουν το ποσό, το χρόνο και την πιθανότητα μελλοντικών </w:t>
            </w:r>
            <w:proofErr w:type="spellStart"/>
            <w:r w:rsidRPr="000425F7">
              <w:rPr>
                <w:rFonts w:eastAsia="Times New Roman" w:cs="Times New Roman"/>
                <w:lang w:val="el-GR"/>
              </w:rPr>
              <w:t>χρηματοροών</w:t>
            </w:r>
            <w:proofErr w:type="spellEnd"/>
            <w:r w:rsidRPr="000425F7">
              <w:rPr>
                <w:rFonts w:eastAsia="Times New Roman" w:cs="Times New Roman"/>
                <w:lang w:val="el-GR"/>
              </w:rPr>
              <w:t>.</w:t>
            </w:r>
          </w:p>
          <w:p w:rsidR="000425F7" w:rsidRPr="000425F7" w:rsidRDefault="000425F7" w:rsidP="000425F7">
            <w:pPr>
              <w:ind w:left="317" w:hanging="284"/>
              <w:rPr>
                <w:rFonts w:eastAsia="Times New Roman" w:cs="Times New Roman"/>
                <w:lang w:val="el-GR"/>
              </w:rPr>
            </w:pPr>
            <w:r w:rsidRPr="000425F7">
              <w:rPr>
                <w:rFonts w:eastAsia="Times New Roman" w:cs="Times New Roman"/>
                <w:lang w:val="el-GR"/>
              </w:rPr>
              <w:t>στ) Για πάγια στοιχεία, η λογιστική αξία των παγίων αυτών που θα αναγνωρίζονταν στον ισολογισμό, εάν τα εν λόγω στοιχεία δεν είχαν επιμετρηθεί στην εύλογη αξία τους, σύμφωνα με το άρθρο 24.</w:t>
            </w:r>
          </w:p>
          <w:p w:rsidR="00AE5209" w:rsidRPr="000425F7" w:rsidRDefault="00AE5209" w:rsidP="000425F7">
            <w:pPr>
              <w:tabs>
                <w:tab w:val="left" w:pos="1545"/>
                <w:tab w:val="left" w:pos="2550"/>
              </w:tabs>
              <w:rPr>
                <w:lang w:val="el-GR"/>
              </w:rPr>
            </w:pPr>
          </w:p>
        </w:tc>
        <w:tc>
          <w:tcPr>
            <w:tcW w:w="4394" w:type="dxa"/>
          </w:tcPr>
          <w:p w:rsidR="00B62E4C" w:rsidRDefault="00B62E4C" w:rsidP="000425F7">
            <w:pPr>
              <w:rPr>
                <w:rFonts w:eastAsia="Times New Roman" w:cs="Times New Roman"/>
                <w:lang w:val="el-GR"/>
              </w:rPr>
            </w:pPr>
          </w:p>
          <w:p w:rsidR="000425F7" w:rsidRDefault="000425F7" w:rsidP="000425F7">
            <w:pPr>
              <w:rPr>
                <w:rFonts w:eastAsia="Times New Roman" w:cs="Times New Roman"/>
                <w:lang w:val="el-GR"/>
              </w:rPr>
            </w:pPr>
            <w:r w:rsidRPr="000425F7">
              <w:rPr>
                <w:rFonts w:eastAsia="Times New Roman" w:cs="Times New Roman"/>
              </w:rPr>
              <w:t>T</w:t>
            </w:r>
            <w:r w:rsidRPr="000425F7">
              <w:rPr>
                <w:rFonts w:eastAsia="Times New Roman" w:cs="Times New Roman"/>
                <w:lang w:val="el-GR"/>
              </w:rPr>
              <w:t xml:space="preserve">α περιουσιακά στοιχεία και οι υποχρεώσεις της οντότητας δεν επιμετρήθηκαν μεταγενέστερα της αρχικής τους αναγνώρισης στην εύλογη αξία τους (ή αντιθέτως στην περίπτωση όπου μεταγενέστερα έχουν επιμετρηθεί στην εύλογη αξία τους αναφέρονται τα εξής: </w:t>
            </w:r>
          </w:p>
          <w:p w:rsidR="000425F7" w:rsidRPr="000425F7" w:rsidRDefault="000425F7" w:rsidP="000425F7">
            <w:pPr>
              <w:rPr>
                <w:rFonts w:eastAsia="Times New Roman" w:cs="Times New Roman"/>
                <w:lang w:val="el-GR"/>
              </w:rPr>
            </w:pPr>
          </w:p>
          <w:p w:rsidR="000425F7" w:rsidRPr="000425F7" w:rsidRDefault="000425F7" w:rsidP="000425F7">
            <w:pPr>
              <w:ind w:left="175" w:hanging="175"/>
              <w:rPr>
                <w:rFonts w:eastAsia="Times New Roman" w:cs="Times New Roman"/>
                <w:lang w:val="el-GR"/>
              </w:rPr>
            </w:pPr>
            <w:r w:rsidRPr="000425F7">
              <w:rPr>
                <w:rFonts w:eastAsia="Times New Roman" w:cs="Times New Roman"/>
                <w:lang w:val="el-GR"/>
              </w:rPr>
              <w:t>α) Δηλώνεται ότι έχει γίνει χρήση της δυνατότητας επιμέτρησης στην εύλογη αξία, καθώς και τα κονδύλια των χρηματοοικονομικών καταστάσεων που έχουν επιμετρηθεί στην εύλογη αξία.</w:t>
            </w:r>
          </w:p>
          <w:p w:rsidR="000425F7" w:rsidRPr="000425F7" w:rsidRDefault="000425F7" w:rsidP="000425F7">
            <w:pPr>
              <w:ind w:left="175" w:hanging="175"/>
              <w:rPr>
                <w:rFonts w:eastAsia="Times New Roman" w:cs="Times New Roman"/>
                <w:lang w:val="el-GR"/>
              </w:rPr>
            </w:pPr>
            <w:r w:rsidRPr="000425F7">
              <w:rPr>
                <w:rFonts w:eastAsia="Times New Roman" w:cs="Times New Roman"/>
                <w:lang w:val="el-GR"/>
              </w:rPr>
              <w:lastRenderedPageBreak/>
              <w:t>β) Περιγραφή των σημαντικών υποθέσεων στις οποίες βασίζονται τα υποδείγματα και οι τεχνικές επιμέτρησης.</w:t>
            </w:r>
          </w:p>
          <w:p w:rsidR="000425F7" w:rsidRPr="000425F7" w:rsidRDefault="000425F7" w:rsidP="000425F7">
            <w:pPr>
              <w:ind w:left="175" w:hanging="175"/>
              <w:rPr>
                <w:rFonts w:eastAsia="Times New Roman" w:cs="Times New Roman"/>
                <w:lang w:val="el-GR"/>
              </w:rPr>
            </w:pPr>
            <w:r w:rsidRPr="000425F7">
              <w:rPr>
                <w:rFonts w:eastAsia="Times New Roman" w:cs="Times New Roman"/>
                <w:lang w:val="el-GR"/>
              </w:rPr>
              <w:t xml:space="preserve">γ) </w:t>
            </w:r>
            <w:r w:rsidR="00B62E4C">
              <w:rPr>
                <w:rFonts w:eastAsia="Times New Roman" w:cs="Times New Roman"/>
                <w:lang w:val="el-GR"/>
              </w:rPr>
              <w:t>Αν</w:t>
            </w:r>
            <w:r w:rsidRPr="000425F7">
              <w:rPr>
                <w:rFonts w:eastAsia="Times New Roman" w:cs="Times New Roman"/>
                <w:lang w:val="el-GR"/>
              </w:rPr>
              <w:t>ά κονδύλι στοιχείων του ισολογισμού: η εύλογη αξία, οι μεταβολές της που έχουν αναγνωριστεί στα αποτελέσματα, καθώς και οι μεταβολές αυτής που έχουν αναγνωριστεί απευθείας στην καθαρή θέση (διαφορές εύλογης αξίας).</w:t>
            </w:r>
          </w:p>
          <w:p w:rsidR="000425F7" w:rsidRPr="000425F7" w:rsidRDefault="000425F7" w:rsidP="000425F7">
            <w:pPr>
              <w:ind w:left="175" w:hanging="175"/>
              <w:rPr>
                <w:rFonts w:eastAsia="Times New Roman" w:cs="Times New Roman"/>
                <w:lang w:val="el-GR"/>
              </w:rPr>
            </w:pPr>
            <w:r w:rsidRPr="000425F7">
              <w:rPr>
                <w:rFonts w:eastAsia="Times New Roman" w:cs="Times New Roman"/>
                <w:lang w:val="el-GR"/>
              </w:rPr>
              <w:t xml:space="preserve">δ) Για κάθε κατηγορία παράγωγων χρηματοοικονομικών μέσων, πληροφορίες για την έκταση και τη φύση τους, συμπεριλαμβανόμενων των όρων και των συνθηκών που μπορεί να επηρεάσουν το ποσό, το χρόνο και την πιθανότητα μελλοντικών </w:t>
            </w:r>
            <w:proofErr w:type="spellStart"/>
            <w:r w:rsidRPr="000425F7">
              <w:rPr>
                <w:rFonts w:eastAsia="Times New Roman" w:cs="Times New Roman"/>
                <w:lang w:val="el-GR"/>
              </w:rPr>
              <w:t>χρηματοροών</w:t>
            </w:r>
            <w:proofErr w:type="spellEnd"/>
            <w:r w:rsidRPr="000425F7">
              <w:rPr>
                <w:rFonts w:eastAsia="Times New Roman" w:cs="Times New Roman"/>
                <w:lang w:val="el-GR"/>
              </w:rPr>
              <w:t>.</w:t>
            </w:r>
          </w:p>
          <w:p w:rsidR="000425F7" w:rsidRPr="000425F7" w:rsidRDefault="000425F7" w:rsidP="000425F7">
            <w:pPr>
              <w:ind w:left="175" w:hanging="175"/>
              <w:rPr>
                <w:rFonts w:eastAsia="Times New Roman" w:cs="Times New Roman"/>
                <w:lang w:val="el-GR"/>
              </w:rPr>
            </w:pPr>
            <w:r w:rsidRPr="000425F7">
              <w:rPr>
                <w:rFonts w:eastAsia="Times New Roman" w:cs="Times New Roman"/>
                <w:lang w:val="el-GR"/>
              </w:rPr>
              <w:t>ε) Για πάγια στοιχεία, η λογιστική αξία των παγίων αυτών που θα αναγνωρίζονταν στον ισολογισμό, εάν τα εν λόγω στοιχεία δεν είχαν επιμετρηθεί στην εύλογη αξία τους, σύμφωνα με το άρθρο 24.</w:t>
            </w:r>
          </w:p>
          <w:p w:rsidR="00AE5209" w:rsidRPr="000425F7" w:rsidRDefault="00AE5209" w:rsidP="000425F7">
            <w:pPr>
              <w:rPr>
                <w:lang w:val="el-GR"/>
              </w:rPr>
            </w:pPr>
          </w:p>
        </w:tc>
      </w:tr>
      <w:tr w:rsidR="00AE5209" w:rsidRPr="00CD3A1D" w:rsidTr="00B62E4C">
        <w:tc>
          <w:tcPr>
            <w:tcW w:w="6522" w:type="dxa"/>
          </w:tcPr>
          <w:p w:rsidR="00B62E4C" w:rsidRDefault="00B62E4C" w:rsidP="00C803A4">
            <w:pPr>
              <w:rPr>
                <w:rFonts w:eastAsia="Times New Roman" w:cs="Times New Roman"/>
                <w:lang w:val="el-GR"/>
              </w:rPr>
            </w:pPr>
          </w:p>
          <w:p w:rsidR="000425F7" w:rsidRDefault="00C803A4" w:rsidP="00C803A4">
            <w:pPr>
              <w:rPr>
                <w:rFonts w:eastAsia="Times New Roman" w:cs="Times New Roman"/>
                <w:lang w:val="el-GR"/>
              </w:rPr>
            </w:pPr>
            <w:r>
              <w:rPr>
                <w:rFonts w:eastAsia="Times New Roman" w:cs="Times New Roman"/>
                <w:lang w:val="el-GR"/>
              </w:rPr>
              <w:t>Ά</w:t>
            </w:r>
            <w:r w:rsidR="000425F7" w:rsidRPr="000425F7">
              <w:rPr>
                <w:rFonts w:eastAsia="Times New Roman" w:cs="Times New Roman"/>
                <w:lang w:val="el-GR"/>
              </w:rPr>
              <w:t xml:space="preserve">ρθρο 29, παρ. 11 , </w:t>
            </w:r>
            <w:r w:rsidR="000425F7" w:rsidRPr="000425F7">
              <w:rPr>
                <w:rFonts w:eastAsia="Times New Roman" w:cs="Times New Roman"/>
              </w:rPr>
              <w:t>N</w:t>
            </w:r>
            <w:r w:rsidR="000425F7" w:rsidRPr="000425F7">
              <w:rPr>
                <w:rFonts w:eastAsia="Times New Roman" w:cs="Times New Roman"/>
                <w:lang w:val="el-GR"/>
              </w:rPr>
              <w:t>. 4308/2014: Σε περίπτωση επιμέτρησης χρηματοπιστωτικών μέσων στην τιμή κτήσης:</w:t>
            </w:r>
          </w:p>
          <w:p w:rsidR="00C803A4" w:rsidRPr="000425F7" w:rsidRDefault="00C803A4" w:rsidP="00C803A4">
            <w:pPr>
              <w:rPr>
                <w:rFonts w:eastAsia="Times New Roman" w:cs="Times New Roman"/>
                <w:lang w:val="el-GR"/>
              </w:rPr>
            </w:pPr>
          </w:p>
          <w:p w:rsidR="000425F7" w:rsidRPr="000425F7" w:rsidRDefault="000425F7" w:rsidP="00C803A4">
            <w:pPr>
              <w:ind w:left="317" w:hanging="317"/>
              <w:rPr>
                <w:rFonts w:eastAsia="Times New Roman" w:cs="Times New Roman"/>
                <w:lang w:val="el-GR"/>
              </w:rPr>
            </w:pPr>
            <w:r w:rsidRPr="000425F7">
              <w:rPr>
                <w:rFonts w:eastAsia="Times New Roman" w:cs="Times New Roman"/>
                <w:lang w:val="el-GR"/>
              </w:rPr>
              <w:t>α) Για κάθε κατηγορία παράγωγων χρηματοπιστωτικών μέσων:</w:t>
            </w:r>
          </w:p>
          <w:p w:rsidR="000425F7" w:rsidRPr="000425F7" w:rsidRDefault="000425F7" w:rsidP="00C803A4">
            <w:pPr>
              <w:ind w:left="317" w:hanging="317"/>
              <w:rPr>
                <w:rFonts w:eastAsia="Times New Roman" w:cs="Times New Roman"/>
                <w:lang w:val="el-GR"/>
              </w:rPr>
            </w:pPr>
            <w:r w:rsidRPr="000425F7">
              <w:rPr>
                <w:rFonts w:eastAsia="Times New Roman" w:cs="Times New Roman"/>
                <w:lang w:val="el-GR"/>
              </w:rPr>
              <w:t>α.1) η εύλογη αξία των μέσων αυτών, εάν αυτή μπορεί να προσδιοριστεί, σύμφωνα με την παράγραφο 12 του άρθρου 24 του παρόντος νόμου, και</w:t>
            </w:r>
          </w:p>
          <w:p w:rsidR="000425F7" w:rsidRPr="000425F7" w:rsidRDefault="000425F7" w:rsidP="00C803A4">
            <w:pPr>
              <w:ind w:left="317" w:hanging="317"/>
              <w:rPr>
                <w:rFonts w:eastAsia="Times New Roman" w:cs="Times New Roman"/>
                <w:lang w:val="el-GR"/>
              </w:rPr>
            </w:pPr>
            <w:r w:rsidRPr="000425F7">
              <w:rPr>
                <w:rFonts w:eastAsia="Times New Roman" w:cs="Times New Roman"/>
                <w:lang w:val="el-GR"/>
              </w:rPr>
              <w:t>α.2) πληροφορίες για την έκταση της χρήσης αυτών των μέσων και τη φύση τους.</w:t>
            </w:r>
          </w:p>
          <w:p w:rsidR="000425F7" w:rsidRPr="000425F7" w:rsidRDefault="000425F7" w:rsidP="00C803A4">
            <w:pPr>
              <w:ind w:left="317" w:hanging="317"/>
              <w:rPr>
                <w:rFonts w:eastAsia="Times New Roman" w:cs="Times New Roman"/>
                <w:lang w:val="el-GR"/>
              </w:rPr>
            </w:pPr>
            <w:r w:rsidRPr="000425F7">
              <w:rPr>
                <w:rFonts w:eastAsia="Times New Roman" w:cs="Times New Roman"/>
                <w:lang w:val="el-GR"/>
              </w:rPr>
              <w:t>β) Για τα μη κυκλοφορούντα χρηματοοικονομικά στοιχεία τα οποία εμφανίζονται με ποσό που υπερβαίνει την εύλογη αξία τους:</w:t>
            </w:r>
          </w:p>
          <w:p w:rsidR="000425F7" w:rsidRPr="000425F7" w:rsidRDefault="000425F7" w:rsidP="00C803A4">
            <w:pPr>
              <w:ind w:left="317" w:hanging="317"/>
              <w:rPr>
                <w:rFonts w:eastAsia="Times New Roman" w:cs="Times New Roman"/>
                <w:lang w:val="el-GR"/>
              </w:rPr>
            </w:pPr>
            <w:r w:rsidRPr="000425F7">
              <w:rPr>
                <w:rFonts w:eastAsia="Times New Roman" w:cs="Times New Roman"/>
                <w:lang w:val="el-GR"/>
              </w:rPr>
              <w:t>β.1) η λογιστική αξία και η εύλογη αξία είτε των επιμέρους περιουσιακών στοιχείων είτε των κατάλληλων ομάδων των επιμέρους αυτών στοιχείων και</w:t>
            </w:r>
          </w:p>
          <w:p w:rsidR="000425F7" w:rsidRPr="000425F7" w:rsidRDefault="000425F7" w:rsidP="00C803A4">
            <w:pPr>
              <w:ind w:left="317" w:hanging="317"/>
              <w:rPr>
                <w:rFonts w:eastAsia="Times New Roman" w:cs="Times New Roman"/>
                <w:lang w:val="el-GR"/>
              </w:rPr>
            </w:pPr>
            <w:r w:rsidRPr="000425F7">
              <w:rPr>
                <w:rFonts w:eastAsia="Times New Roman" w:cs="Times New Roman"/>
                <w:lang w:val="el-GR"/>
              </w:rPr>
              <w:t>β.2) οι λόγοι για τη μη μείωση της λογιστικής αξίας, καθώς και η φύση των ενδείξεων που τεκμηριωμένα οδηγούν στην πεποίθηση για τη δυνατότητα ανάκτησης της λογιστικής αξίας.</w:t>
            </w:r>
          </w:p>
          <w:p w:rsidR="00AE5209" w:rsidRPr="00C803A4" w:rsidRDefault="00AE5209" w:rsidP="00C803A4">
            <w:pPr>
              <w:tabs>
                <w:tab w:val="left" w:pos="1545"/>
                <w:tab w:val="left" w:pos="2550"/>
              </w:tabs>
              <w:rPr>
                <w:lang w:val="el-GR"/>
              </w:rPr>
            </w:pPr>
          </w:p>
        </w:tc>
        <w:tc>
          <w:tcPr>
            <w:tcW w:w="4394" w:type="dxa"/>
          </w:tcPr>
          <w:p w:rsidR="00B62E4C" w:rsidRDefault="00B62E4C" w:rsidP="00C803A4">
            <w:pPr>
              <w:rPr>
                <w:lang w:val="el-GR"/>
              </w:rPr>
            </w:pPr>
          </w:p>
          <w:p w:rsidR="00AE5209" w:rsidRPr="00C803A4" w:rsidRDefault="00C803A4" w:rsidP="00C803A4">
            <w:pPr>
              <w:rPr>
                <w:lang w:val="el-GR"/>
              </w:rPr>
            </w:pPr>
            <w:r w:rsidRPr="00C803A4">
              <w:rPr>
                <w:lang w:val="el-GR"/>
              </w:rPr>
              <w:t xml:space="preserve">Σε περίπτωση επιμέτρησης χρηματοπιστωτικών μέσων στην τιμή κτήσης παρέχονται οι πληροφορίες του άρθρου 29, παρ. 11 , </w:t>
            </w:r>
            <w:r>
              <w:t>N</w:t>
            </w:r>
            <w:r w:rsidRPr="00C803A4">
              <w:rPr>
                <w:lang w:val="el-GR"/>
              </w:rPr>
              <w:t>. 4308/2014.</w:t>
            </w:r>
          </w:p>
        </w:tc>
      </w:tr>
      <w:tr w:rsidR="00C803A4" w:rsidRPr="00FB7ADE" w:rsidTr="00B62E4C">
        <w:tc>
          <w:tcPr>
            <w:tcW w:w="10916" w:type="dxa"/>
            <w:gridSpan w:val="2"/>
          </w:tcPr>
          <w:p w:rsidR="00B62E4C" w:rsidRDefault="00B62E4C">
            <w:pPr>
              <w:rPr>
                <w:b/>
                <w:lang w:val="el-GR"/>
              </w:rPr>
            </w:pPr>
          </w:p>
          <w:p w:rsidR="00C803A4" w:rsidRPr="00C803A4" w:rsidRDefault="00C803A4">
            <w:pPr>
              <w:rPr>
                <w:b/>
                <w:lang w:val="el-GR"/>
              </w:rPr>
            </w:pPr>
            <w:r w:rsidRPr="00C803A4">
              <w:rPr>
                <w:b/>
              </w:rPr>
              <w:t>§.3. Πάγιο ενεργητικό</w:t>
            </w:r>
          </w:p>
        </w:tc>
      </w:tr>
      <w:tr w:rsidR="00AE5209" w:rsidRPr="00CD3A1D" w:rsidTr="00B62E4C">
        <w:tc>
          <w:tcPr>
            <w:tcW w:w="6522" w:type="dxa"/>
          </w:tcPr>
          <w:p w:rsidR="00B62E4C" w:rsidRDefault="00B62E4C" w:rsidP="00B62E4C">
            <w:pPr>
              <w:rPr>
                <w:rFonts w:eastAsia="Times New Roman" w:cs="Times New Roman"/>
                <w:lang w:val="el-GR"/>
              </w:rPr>
            </w:pPr>
          </w:p>
          <w:p w:rsidR="00C803A4" w:rsidRPr="00C803A4" w:rsidRDefault="00C803A4" w:rsidP="00B62E4C">
            <w:pPr>
              <w:rPr>
                <w:rFonts w:eastAsia="Times New Roman" w:cs="Times New Roman"/>
                <w:lang w:val="el-GR"/>
              </w:rPr>
            </w:pPr>
            <w:r>
              <w:rPr>
                <w:rFonts w:eastAsia="Times New Roman" w:cs="Times New Roman"/>
                <w:lang w:val="el-GR"/>
              </w:rPr>
              <w:t>Ά</w:t>
            </w:r>
            <w:r w:rsidRPr="00C803A4">
              <w:rPr>
                <w:rFonts w:eastAsia="Times New Roman" w:cs="Times New Roman"/>
                <w:lang w:val="el-GR"/>
              </w:rPr>
              <w:t xml:space="preserve">ρθρο 29, παρ. 8 , </w:t>
            </w:r>
            <w:r w:rsidRPr="00C803A4">
              <w:rPr>
                <w:rFonts w:eastAsia="Times New Roman" w:cs="Times New Roman"/>
              </w:rPr>
              <w:t>N</w:t>
            </w:r>
            <w:r w:rsidRPr="00C803A4">
              <w:rPr>
                <w:rFonts w:eastAsia="Times New Roman" w:cs="Times New Roman"/>
                <w:lang w:val="el-GR"/>
              </w:rPr>
              <w:t>. 4308/2014: Πίνακα που παρουσιάζει για κάθε κονδύλι των ενσώματων και άυλων πάγιων περιουσιακών στοιχείων:</w:t>
            </w:r>
          </w:p>
          <w:p w:rsidR="00C803A4" w:rsidRPr="00C803A4" w:rsidRDefault="00C803A4" w:rsidP="00B62E4C">
            <w:pPr>
              <w:ind w:left="175" w:hanging="175"/>
              <w:rPr>
                <w:rFonts w:eastAsia="Times New Roman" w:cs="Times New Roman"/>
                <w:lang w:val="el-GR"/>
              </w:rPr>
            </w:pPr>
            <w:r w:rsidRPr="00C803A4">
              <w:rPr>
                <w:rFonts w:eastAsia="Times New Roman" w:cs="Times New Roman"/>
                <w:lang w:val="el-GR"/>
              </w:rPr>
              <w:t xml:space="preserve">α) </w:t>
            </w:r>
            <w:r w:rsidRPr="00C803A4">
              <w:rPr>
                <w:rFonts w:eastAsia="Times New Roman" w:cs="Times New Roman"/>
              </w:rPr>
              <w:t>T</w:t>
            </w:r>
            <w:r w:rsidRPr="00C803A4">
              <w:rPr>
                <w:rFonts w:eastAsia="Times New Roman" w:cs="Times New Roman"/>
                <w:lang w:val="el-GR"/>
              </w:rPr>
              <w:t xml:space="preserve">ο κόστος κτήσης ή το κόστος παραγωγής ή την εύλογη αξία (του άρθρου 24) σε περίπτωση που έχει εφαρμοστεί επιμέτρηση στην </w:t>
            </w:r>
            <w:r w:rsidRPr="00C803A4">
              <w:rPr>
                <w:rFonts w:eastAsia="Times New Roman" w:cs="Times New Roman"/>
                <w:lang w:val="el-GR"/>
              </w:rPr>
              <w:lastRenderedPageBreak/>
              <w:t>εύλογη αξία, στην αρχή και στο τέλος της περιόδου για κάθε κονδύλι.</w:t>
            </w:r>
          </w:p>
          <w:p w:rsidR="00C803A4" w:rsidRPr="00C803A4" w:rsidRDefault="00C803A4" w:rsidP="00B62E4C">
            <w:pPr>
              <w:ind w:left="175" w:hanging="175"/>
              <w:rPr>
                <w:rFonts w:eastAsia="Times New Roman" w:cs="Times New Roman"/>
                <w:lang w:val="el-GR"/>
              </w:rPr>
            </w:pPr>
            <w:r w:rsidRPr="00C803A4">
              <w:rPr>
                <w:rFonts w:eastAsia="Times New Roman" w:cs="Times New Roman"/>
                <w:lang w:val="el-GR"/>
              </w:rPr>
              <w:t xml:space="preserve">β) </w:t>
            </w:r>
            <w:r w:rsidRPr="00C803A4">
              <w:rPr>
                <w:rFonts w:eastAsia="Times New Roman" w:cs="Times New Roman"/>
              </w:rPr>
              <w:t>T</w:t>
            </w:r>
            <w:r w:rsidRPr="00C803A4">
              <w:rPr>
                <w:rFonts w:eastAsia="Times New Roman" w:cs="Times New Roman"/>
                <w:lang w:val="el-GR"/>
              </w:rPr>
              <w:t>ις προσθήκες, τις μειώσεις και τις μεταφορές μεταξύ των κονδυλίων των παγίων κατά τη διάρκεια της περιόδου.</w:t>
            </w:r>
          </w:p>
          <w:p w:rsidR="00C803A4" w:rsidRPr="00C803A4" w:rsidRDefault="00C803A4" w:rsidP="00B62E4C">
            <w:pPr>
              <w:ind w:left="175" w:hanging="175"/>
              <w:rPr>
                <w:rFonts w:eastAsia="Times New Roman" w:cs="Times New Roman"/>
                <w:lang w:val="el-GR"/>
              </w:rPr>
            </w:pPr>
            <w:r w:rsidRPr="00C803A4">
              <w:rPr>
                <w:rFonts w:eastAsia="Times New Roman" w:cs="Times New Roman"/>
                <w:lang w:val="el-GR"/>
              </w:rPr>
              <w:t xml:space="preserve">γ) </w:t>
            </w:r>
            <w:r w:rsidRPr="00C803A4">
              <w:rPr>
                <w:rFonts w:eastAsia="Times New Roman" w:cs="Times New Roman"/>
              </w:rPr>
              <w:t>T</w:t>
            </w:r>
            <w:r w:rsidRPr="00C803A4">
              <w:rPr>
                <w:rFonts w:eastAsia="Times New Roman" w:cs="Times New Roman"/>
                <w:lang w:val="el-GR"/>
              </w:rPr>
              <w:t>ις αποσβέσεις και απομειώσεις αξίας που αφορούν την περίοδο.</w:t>
            </w:r>
          </w:p>
          <w:p w:rsidR="00C803A4" w:rsidRPr="00C803A4" w:rsidRDefault="00C803A4" w:rsidP="00B62E4C">
            <w:pPr>
              <w:ind w:left="175" w:hanging="175"/>
              <w:rPr>
                <w:rFonts w:eastAsia="Times New Roman" w:cs="Times New Roman"/>
                <w:lang w:val="el-GR"/>
              </w:rPr>
            </w:pPr>
            <w:r w:rsidRPr="00C803A4">
              <w:rPr>
                <w:rFonts w:eastAsia="Times New Roman" w:cs="Times New Roman"/>
                <w:lang w:val="el-GR"/>
              </w:rPr>
              <w:t xml:space="preserve">δ) </w:t>
            </w:r>
            <w:r w:rsidRPr="00C803A4">
              <w:rPr>
                <w:rFonts w:eastAsia="Times New Roman" w:cs="Times New Roman"/>
              </w:rPr>
              <w:t>T</w:t>
            </w:r>
            <w:r w:rsidRPr="00C803A4">
              <w:rPr>
                <w:rFonts w:eastAsia="Times New Roman" w:cs="Times New Roman"/>
                <w:lang w:val="el-GR"/>
              </w:rPr>
              <w:t>ις σωρευμένες αποσβέσεις και απομειώσεις στην αρχή και στο τέλος της περιόδου.</w:t>
            </w:r>
          </w:p>
          <w:p w:rsidR="00C803A4" w:rsidRPr="00C803A4" w:rsidRDefault="00C803A4" w:rsidP="00B62E4C">
            <w:pPr>
              <w:ind w:left="175" w:hanging="175"/>
              <w:rPr>
                <w:rFonts w:eastAsia="Times New Roman" w:cs="Times New Roman"/>
                <w:lang w:val="el-GR"/>
              </w:rPr>
            </w:pPr>
            <w:r w:rsidRPr="00C803A4">
              <w:rPr>
                <w:rFonts w:eastAsia="Times New Roman" w:cs="Times New Roman"/>
                <w:lang w:val="el-GR"/>
              </w:rPr>
              <w:t xml:space="preserve">ε) </w:t>
            </w:r>
            <w:r w:rsidRPr="00C803A4">
              <w:rPr>
                <w:rFonts w:eastAsia="Times New Roman" w:cs="Times New Roman"/>
              </w:rPr>
              <w:t>T</w:t>
            </w:r>
            <w:r w:rsidRPr="00C803A4">
              <w:rPr>
                <w:rFonts w:eastAsia="Times New Roman" w:cs="Times New Roman"/>
                <w:lang w:val="el-GR"/>
              </w:rPr>
              <w:t>ις λοιπές μεταβολές των σωρευμένων αποσβέσεων και απομειώσεων κατά τη διάρκεια της περιόδου.</w:t>
            </w:r>
          </w:p>
          <w:p w:rsidR="00C803A4" w:rsidRPr="00C803A4" w:rsidRDefault="00C803A4" w:rsidP="00B62E4C">
            <w:pPr>
              <w:ind w:left="175" w:hanging="175"/>
              <w:rPr>
                <w:rFonts w:eastAsia="Times New Roman" w:cs="Times New Roman"/>
                <w:lang w:val="el-GR"/>
              </w:rPr>
            </w:pPr>
            <w:r w:rsidRPr="00C803A4">
              <w:rPr>
                <w:rFonts w:eastAsia="Times New Roman" w:cs="Times New Roman"/>
                <w:lang w:val="el-GR"/>
              </w:rPr>
              <w:t xml:space="preserve">στ) </w:t>
            </w:r>
            <w:r w:rsidRPr="00C803A4">
              <w:rPr>
                <w:rFonts w:eastAsia="Times New Roman" w:cs="Times New Roman"/>
              </w:rPr>
              <w:t>T</w:t>
            </w:r>
            <w:r w:rsidRPr="00C803A4">
              <w:rPr>
                <w:rFonts w:eastAsia="Times New Roman" w:cs="Times New Roman"/>
                <w:lang w:val="el-GR"/>
              </w:rPr>
              <w:t>ο ποσό με το οποίο προσαυξήθηκε η αξία κτήσης πάγιων περιουσιακών στοιχείων λόγω κεφαλαιοποίησης τόκων στην περίοδο, σύμφωνα με την παράγραφο 2δ του άρθρου 18.</w:t>
            </w:r>
          </w:p>
          <w:p w:rsidR="00C803A4" w:rsidRPr="00C803A4" w:rsidRDefault="00C803A4" w:rsidP="00B62E4C">
            <w:pPr>
              <w:ind w:left="175" w:hanging="175"/>
              <w:rPr>
                <w:rFonts w:eastAsia="Times New Roman" w:cs="Times New Roman"/>
              </w:rPr>
            </w:pPr>
            <w:r w:rsidRPr="00C803A4">
              <w:rPr>
                <w:rFonts w:eastAsia="Times New Roman" w:cs="Times New Roman"/>
              </w:rPr>
              <w:t>ζ) Λοιπές μεταβολές.</w:t>
            </w:r>
          </w:p>
          <w:p w:rsidR="00AE5209" w:rsidRPr="00C803A4" w:rsidRDefault="00AE5209" w:rsidP="00B62E4C">
            <w:pPr>
              <w:tabs>
                <w:tab w:val="left" w:pos="1545"/>
                <w:tab w:val="left" w:pos="2550"/>
              </w:tabs>
              <w:rPr>
                <w:lang w:val="el-GR"/>
              </w:rPr>
            </w:pPr>
          </w:p>
        </w:tc>
        <w:tc>
          <w:tcPr>
            <w:tcW w:w="4394" w:type="dxa"/>
          </w:tcPr>
          <w:p w:rsidR="00B62E4C" w:rsidRDefault="00B62E4C" w:rsidP="00B62E4C">
            <w:pPr>
              <w:rPr>
                <w:lang w:val="el-GR"/>
              </w:rPr>
            </w:pPr>
          </w:p>
          <w:p w:rsidR="00AE5209" w:rsidRPr="00C803A4" w:rsidRDefault="00C803A4" w:rsidP="00B62E4C">
            <w:pPr>
              <w:rPr>
                <w:lang w:val="el-GR"/>
              </w:rPr>
            </w:pPr>
            <w:r w:rsidRPr="00C803A4">
              <w:rPr>
                <w:lang w:val="el-GR"/>
              </w:rPr>
              <w:t>Παρατίθεται αναλυτικός πίνακας στο τέλος του παρόντος προσαρτήματος</w:t>
            </w:r>
          </w:p>
        </w:tc>
      </w:tr>
      <w:tr w:rsidR="00AE5209" w:rsidRPr="00FB7ADE" w:rsidTr="00B62E4C">
        <w:tc>
          <w:tcPr>
            <w:tcW w:w="6522" w:type="dxa"/>
          </w:tcPr>
          <w:p w:rsidR="00B62E4C" w:rsidRDefault="00B62E4C" w:rsidP="00B62E4C">
            <w:pPr>
              <w:tabs>
                <w:tab w:val="left" w:pos="1545"/>
                <w:tab w:val="left" w:pos="2550"/>
              </w:tabs>
              <w:rPr>
                <w:lang w:val="el-GR"/>
              </w:rPr>
            </w:pPr>
          </w:p>
          <w:p w:rsidR="00AE5209" w:rsidRPr="00C803A4" w:rsidRDefault="00C803A4" w:rsidP="00B62E4C">
            <w:pPr>
              <w:tabs>
                <w:tab w:val="left" w:pos="1545"/>
                <w:tab w:val="left" w:pos="2550"/>
              </w:tabs>
              <w:rPr>
                <w:lang w:val="el-GR"/>
              </w:rPr>
            </w:pPr>
            <w:r>
              <w:rPr>
                <w:lang w:val="el-GR"/>
              </w:rPr>
              <w:t>Ά</w:t>
            </w:r>
            <w:r w:rsidRPr="00C803A4">
              <w:rPr>
                <w:lang w:val="el-GR"/>
              </w:rPr>
              <w:t xml:space="preserve">ρθρο 29, παρ. 26 , </w:t>
            </w:r>
            <w:r>
              <w:t>N</w:t>
            </w:r>
            <w:r w:rsidRPr="00C803A4">
              <w:rPr>
                <w:lang w:val="el-GR"/>
              </w:rPr>
              <w:t>. 4308/2014:</w:t>
            </w:r>
            <w:r>
              <w:t>H</w:t>
            </w:r>
            <w:r w:rsidRPr="00C803A4">
              <w:rPr>
                <w:lang w:val="el-GR"/>
              </w:rPr>
              <w:t xml:space="preserve"> επωνυμία, η έδρα και η νομική μορφή κάθε άλλης οντότητας, στην οποία η οντότητα είναι απεριόριστα ευθυνόμενος εταίρος.</w:t>
            </w:r>
          </w:p>
        </w:tc>
        <w:tc>
          <w:tcPr>
            <w:tcW w:w="4394" w:type="dxa"/>
          </w:tcPr>
          <w:p w:rsidR="00B62E4C" w:rsidRDefault="00B62E4C" w:rsidP="00C803A4">
            <w:pPr>
              <w:rPr>
                <w:rFonts w:eastAsia="Times New Roman" w:cs="Times New Roman"/>
                <w:lang w:val="el-GR"/>
              </w:rPr>
            </w:pPr>
          </w:p>
          <w:p w:rsidR="00C803A4" w:rsidRPr="00C803A4" w:rsidRDefault="00C803A4" w:rsidP="00C803A4">
            <w:pPr>
              <w:rPr>
                <w:rFonts w:eastAsia="Times New Roman" w:cs="Times New Roman"/>
                <w:lang w:val="el-GR"/>
              </w:rPr>
            </w:pPr>
            <w:r w:rsidRPr="00C803A4">
              <w:rPr>
                <w:rFonts w:eastAsia="Times New Roman" w:cs="Times New Roman"/>
                <w:lang w:val="el-GR"/>
              </w:rPr>
              <w:t xml:space="preserve">Δεν υπάρχει οντότητα στην οποία συμμετέχουμε ως εταίροι και ευθυνόμεθα απεριόριστα </w:t>
            </w:r>
          </w:p>
          <w:p w:rsidR="00C803A4" w:rsidRPr="00C803A4" w:rsidRDefault="00C803A4" w:rsidP="00C803A4">
            <w:pPr>
              <w:jc w:val="center"/>
              <w:rPr>
                <w:rFonts w:eastAsia="Times New Roman" w:cs="Times New Roman"/>
                <w:b/>
                <w:lang w:val="el-GR"/>
              </w:rPr>
            </w:pPr>
            <w:r w:rsidRPr="00C803A4">
              <w:rPr>
                <w:rFonts w:eastAsia="Times New Roman" w:cs="Times New Roman"/>
                <w:b/>
                <w:lang w:val="el-GR"/>
              </w:rPr>
              <w:t>ή</w:t>
            </w:r>
          </w:p>
          <w:p w:rsidR="00C803A4" w:rsidRPr="00C803A4" w:rsidRDefault="00C803A4" w:rsidP="00C803A4">
            <w:pPr>
              <w:rPr>
                <w:rFonts w:eastAsia="Times New Roman" w:cs="Times New Roman"/>
                <w:lang w:val="el-GR"/>
              </w:rPr>
            </w:pPr>
            <w:r w:rsidRPr="00C803A4">
              <w:rPr>
                <w:rFonts w:eastAsia="Times New Roman" w:cs="Times New Roman"/>
                <w:lang w:val="el-GR"/>
              </w:rPr>
              <w:t>στην περίπτωση που συμμετέχουμε ως εταίροι και ευθυνόμεθα απεριόριστα αναφέρουμε</w:t>
            </w:r>
            <w:r>
              <w:rPr>
                <w:rFonts w:eastAsia="Times New Roman" w:cs="Times New Roman"/>
                <w:lang w:val="el-GR"/>
              </w:rPr>
              <w:t xml:space="preserve"> </w:t>
            </w:r>
            <w:r w:rsidRPr="00C803A4">
              <w:rPr>
                <w:rFonts w:eastAsia="Times New Roman" w:cs="Times New Roman"/>
                <w:lang w:val="el-GR"/>
              </w:rPr>
              <w:t>στο προσάρτημα ανάλυση που περιλαμβάνει τα εξής στοιχεία για την εταιρεία που συμμετέχουμε:</w:t>
            </w:r>
          </w:p>
          <w:p w:rsidR="00C803A4" w:rsidRPr="00C803A4" w:rsidRDefault="00C803A4" w:rsidP="00C803A4">
            <w:pPr>
              <w:rPr>
                <w:rFonts w:eastAsia="Times New Roman" w:cs="Times New Roman"/>
              </w:rPr>
            </w:pPr>
            <w:r w:rsidRPr="00C803A4">
              <w:rPr>
                <w:rFonts w:eastAsia="Times New Roman" w:cs="Times New Roman"/>
              </w:rPr>
              <w:t>- Eπωνυμία</w:t>
            </w:r>
          </w:p>
          <w:p w:rsidR="00C803A4" w:rsidRPr="00C803A4" w:rsidRDefault="00C803A4" w:rsidP="00C803A4">
            <w:pPr>
              <w:rPr>
                <w:rFonts w:eastAsia="Times New Roman" w:cs="Times New Roman"/>
              </w:rPr>
            </w:pPr>
            <w:r w:rsidRPr="00C803A4">
              <w:rPr>
                <w:rFonts w:eastAsia="Times New Roman" w:cs="Times New Roman"/>
              </w:rPr>
              <w:t>- Έδρα</w:t>
            </w:r>
          </w:p>
          <w:p w:rsidR="00C803A4" w:rsidRPr="00C803A4" w:rsidRDefault="00C803A4" w:rsidP="00C803A4">
            <w:pPr>
              <w:rPr>
                <w:rFonts w:eastAsia="Times New Roman" w:cs="Times New Roman"/>
              </w:rPr>
            </w:pPr>
            <w:r w:rsidRPr="00C803A4">
              <w:rPr>
                <w:rFonts w:eastAsia="Times New Roman" w:cs="Times New Roman"/>
              </w:rPr>
              <w:t>- Nομική μορφή</w:t>
            </w:r>
          </w:p>
          <w:p w:rsidR="00AE5209" w:rsidRPr="00C803A4" w:rsidRDefault="00AE5209" w:rsidP="00C803A4">
            <w:pPr>
              <w:rPr>
                <w:lang w:val="el-GR"/>
              </w:rPr>
            </w:pPr>
          </w:p>
        </w:tc>
      </w:tr>
      <w:tr w:rsidR="00AE5209" w:rsidRPr="00FB7ADE" w:rsidTr="00B62E4C">
        <w:tc>
          <w:tcPr>
            <w:tcW w:w="6522" w:type="dxa"/>
          </w:tcPr>
          <w:p w:rsidR="00B62E4C" w:rsidRDefault="00B62E4C" w:rsidP="00C803A4">
            <w:pPr>
              <w:tabs>
                <w:tab w:val="left" w:pos="1545"/>
                <w:tab w:val="left" w:pos="2550"/>
              </w:tabs>
              <w:rPr>
                <w:lang w:val="el-GR"/>
              </w:rPr>
            </w:pPr>
          </w:p>
          <w:p w:rsidR="00AE5209" w:rsidRPr="00C803A4" w:rsidRDefault="00C803A4" w:rsidP="00C803A4">
            <w:pPr>
              <w:tabs>
                <w:tab w:val="left" w:pos="1545"/>
                <w:tab w:val="left" w:pos="2550"/>
              </w:tabs>
              <w:rPr>
                <w:lang w:val="el-GR"/>
              </w:rPr>
            </w:pPr>
            <w:r w:rsidRPr="00C803A4">
              <w:rPr>
                <w:lang w:val="el-GR"/>
              </w:rPr>
              <w:t xml:space="preserve">Άρθρο 29, παρ. 27 , </w:t>
            </w:r>
            <w:r>
              <w:t>N</w:t>
            </w:r>
            <w:r w:rsidRPr="00C803A4">
              <w:rPr>
                <w:lang w:val="el-GR"/>
              </w:rPr>
              <w:t xml:space="preserve">. 4308/2014: </w:t>
            </w:r>
            <w:r>
              <w:t>H</w:t>
            </w:r>
            <w:r w:rsidRPr="00C803A4">
              <w:rPr>
                <w:lang w:val="el-GR"/>
              </w:rPr>
              <w:t xml:space="preserve"> επωνυμία και η έδρα της οντότητας η οποία καταρτίζει ενοποιημένες χρηματοοικονομικές καταστάσεις του τελικού συνόλου επιχειρήσεων, μέρος του οποίου αποτελεί η οντότητα ως θυγατρική, εάν συντρέχει περίπτωση.</w:t>
            </w:r>
          </w:p>
        </w:tc>
        <w:tc>
          <w:tcPr>
            <w:tcW w:w="4394" w:type="dxa"/>
          </w:tcPr>
          <w:p w:rsidR="00B62E4C" w:rsidRDefault="00B62E4C" w:rsidP="00C803A4">
            <w:pPr>
              <w:rPr>
                <w:rFonts w:eastAsia="Times New Roman" w:cs="Times New Roman"/>
                <w:lang w:val="el-GR"/>
              </w:rPr>
            </w:pPr>
          </w:p>
          <w:p w:rsidR="00C803A4" w:rsidRPr="00C803A4" w:rsidRDefault="00C803A4" w:rsidP="00C803A4">
            <w:pPr>
              <w:rPr>
                <w:rFonts w:eastAsia="Times New Roman" w:cs="Times New Roman"/>
                <w:lang w:val="el-GR"/>
              </w:rPr>
            </w:pPr>
            <w:r w:rsidRPr="00C803A4">
              <w:rPr>
                <w:rFonts w:eastAsia="Times New Roman" w:cs="Times New Roman"/>
                <w:lang w:val="el-GR"/>
              </w:rPr>
              <w:t>Δεν συντρέχει η περίπτωση αυτή.</w:t>
            </w:r>
          </w:p>
          <w:p w:rsidR="00C803A4" w:rsidRPr="00C803A4" w:rsidRDefault="00C803A4" w:rsidP="00C803A4">
            <w:pPr>
              <w:jc w:val="center"/>
              <w:rPr>
                <w:rFonts w:eastAsia="Times New Roman" w:cs="Times New Roman"/>
                <w:b/>
                <w:lang w:val="el-GR"/>
              </w:rPr>
            </w:pPr>
            <w:r w:rsidRPr="00C803A4">
              <w:rPr>
                <w:rFonts w:eastAsia="Times New Roman" w:cs="Times New Roman"/>
                <w:b/>
                <w:lang w:val="el-GR"/>
              </w:rPr>
              <w:t>ή</w:t>
            </w:r>
          </w:p>
          <w:p w:rsidR="00C803A4" w:rsidRPr="00C803A4" w:rsidRDefault="00C803A4" w:rsidP="00C803A4">
            <w:pPr>
              <w:rPr>
                <w:rFonts w:eastAsia="Times New Roman" w:cs="Times New Roman"/>
                <w:lang w:val="el-GR"/>
              </w:rPr>
            </w:pPr>
            <w:r>
              <w:rPr>
                <w:rFonts w:eastAsia="Times New Roman" w:cs="Times New Roman"/>
                <w:lang w:val="el-GR"/>
              </w:rPr>
              <w:t>Ε</w:t>
            </w:r>
            <w:r w:rsidRPr="00C803A4">
              <w:rPr>
                <w:rFonts w:eastAsia="Times New Roman" w:cs="Times New Roman"/>
                <w:lang w:val="el-GR"/>
              </w:rPr>
              <w:t xml:space="preserve">νοποιημένες οικονομικές καταστάσεις, στις οποίες περιλαμβάνονται και οι οικονομικές καταστάσεις της εταιρείας, συντάσσει η ανώνυμη εταιρεία (ή </w:t>
            </w:r>
            <w:r w:rsidRPr="00C803A4">
              <w:rPr>
                <w:rFonts w:eastAsia="Times New Roman" w:cs="Times New Roman"/>
              </w:rPr>
              <w:t>E</w:t>
            </w:r>
            <w:r w:rsidRPr="00C803A4">
              <w:rPr>
                <w:rFonts w:eastAsia="Times New Roman" w:cs="Times New Roman"/>
                <w:lang w:val="el-GR"/>
              </w:rPr>
              <w:t>.Π.</w:t>
            </w:r>
            <w:r w:rsidRPr="00C803A4">
              <w:rPr>
                <w:rFonts w:eastAsia="Times New Roman" w:cs="Times New Roman"/>
              </w:rPr>
              <w:t>E</w:t>
            </w:r>
            <w:r w:rsidRPr="00C803A4">
              <w:rPr>
                <w:rFonts w:eastAsia="Times New Roman" w:cs="Times New Roman"/>
                <w:lang w:val="el-GR"/>
              </w:rPr>
              <w:t>.).......... με</w:t>
            </w:r>
            <w:r>
              <w:rPr>
                <w:rFonts w:eastAsia="Times New Roman" w:cs="Times New Roman"/>
                <w:lang w:val="el-GR"/>
              </w:rPr>
              <w:t xml:space="preserve"> έδρα Αθήνα </w:t>
            </w:r>
            <w:r w:rsidRPr="00C803A4">
              <w:rPr>
                <w:rFonts w:eastAsia="Times New Roman" w:cs="Times New Roman"/>
                <w:lang w:val="el-GR"/>
              </w:rPr>
              <w:t>ή ............ και Γ</w:t>
            </w:r>
            <w:r w:rsidRPr="00C803A4">
              <w:rPr>
                <w:rFonts w:eastAsia="Times New Roman" w:cs="Times New Roman"/>
              </w:rPr>
              <w:t>E</w:t>
            </w:r>
            <w:r w:rsidRPr="00C803A4">
              <w:rPr>
                <w:rFonts w:eastAsia="Times New Roman" w:cs="Times New Roman"/>
                <w:lang w:val="el-GR"/>
              </w:rPr>
              <w:t>.</w:t>
            </w:r>
            <w:r w:rsidRPr="00C803A4">
              <w:rPr>
                <w:rFonts w:eastAsia="Times New Roman" w:cs="Times New Roman"/>
              </w:rPr>
              <w:t>MH</w:t>
            </w:r>
            <w:r w:rsidRPr="00C803A4">
              <w:rPr>
                <w:rFonts w:eastAsia="Times New Roman" w:cs="Times New Roman"/>
                <w:lang w:val="el-GR"/>
              </w:rPr>
              <w:t xml:space="preserve"> .</w:t>
            </w:r>
          </w:p>
          <w:p w:rsidR="00AE5209" w:rsidRPr="00C803A4" w:rsidRDefault="00AE5209" w:rsidP="00C803A4">
            <w:pPr>
              <w:rPr>
                <w:lang w:val="el-GR"/>
              </w:rPr>
            </w:pPr>
          </w:p>
        </w:tc>
      </w:tr>
      <w:tr w:rsidR="00C803A4" w:rsidRPr="00FB7ADE" w:rsidTr="00B62E4C">
        <w:tc>
          <w:tcPr>
            <w:tcW w:w="6522" w:type="dxa"/>
          </w:tcPr>
          <w:p w:rsidR="00B62E4C" w:rsidRDefault="00B62E4C" w:rsidP="00C803A4">
            <w:pPr>
              <w:tabs>
                <w:tab w:val="left" w:pos="1545"/>
                <w:tab w:val="left" w:pos="2550"/>
              </w:tabs>
              <w:rPr>
                <w:lang w:val="el-GR"/>
              </w:rPr>
            </w:pPr>
          </w:p>
          <w:p w:rsidR="00C803A4" w:rsidRPr="00C803A4" w:rsidRDefault="00C803A4" w:rsidP="00C803A4">
            <w:pPr>
              <w:tabs>
                <w:tab w:val="left" w:pos="1545"/>
                <w:tab w:val="left" w:pos="2550"/>
              </w:tabs>
              <w:rPr>
                <w:lang w:val="el-GR"/>
              </w:rPr>
            </w:pPr>
            <w:r w:rsidRPr="00C803A4">
              <w:rPr>
                <w:lang w:val="el-GR"/>
              </w:rPr>
              <w:t xml:space="preserve">Άρθρο 29, παρ. 28 , </w:t>
            </w:r>
            <w:r>
              <w:t>N</w:t>
            </w:r>
            <w:r w:rsidRPr="00C803A4">
              <w:rPr>
                <w:lang w:val="el-GR"/>
              </w:rPr>
              <w:t xml:space="preserve">. 4308/2014: </w:t>
            </w:r>
            <w:r>
              <w:t>H</w:t>
            </w:r>
            <w:r w:rsidRPr="00C803A4">
              <w:rPr>
                <w:lang w:val="el-GR"/>
              </w:rPr>
              <w:t xml:space="preserve"> επωνυμία και η έδρα της οντότητας η οποία καταρτίζει ενοποιημένες χρηματοοικονομικές καταστάσεις μερικού συνόλου επιχειρήσεων, μέρος του οποίου αποτελεί η οντότητα ως θυγατρική, και η οποία περιλαμβάνεται επίσης στο σύνολο των επιχειρήσεων του στοιχείου της παραγράφου 27</w:t>
            </w:r>
          </w:p>
        </w:tc>
        <w:tc>
          <w:tcPr>
            <w:tcW w:w="4394" w:type="dxa"/>
          </w:tcPr>
          <w:p w:rsidR="00B62E4C" w:rsidRDefault="00B62E4C" w:rsidP="001862D7">
            <w:pPr>
              <w:rPr>
                <w:rFonts w:eastAsia="Times New Roman" w:cs="Times New Roman"/>
                <w:lang w:val="el-GR"/>
              </w:rPr>
            </w:pPr>
          </w:p>
          <w:p w:rsidR="00C803A4" w:rsidRPr="00C803A4" w:rsidRDefault="00C803A4" w:rsidP="001862D7">
            <w:pPr>
              <w:rPr>
                <w:rFonts w:eastAsia="Times New Roman" w:cs="Times New Roman"/>
                <w:lang w:val="el-GR"/>
              </w:rPr>
            </w:pPr>
            <w:r w:rsidRPr="00C803A4">
              <w:rPr>
                <w:rFonts w:eastAsia="Times New Roman" w:cs="Times New Roman"/>
                <w:lang w:val="el-GR"/>
              </w:rPr>
              <w:t>Δεν συντρέχει η περίπτωση αυτή.</w:t>
            </w:r>
          </w:p>
          <w:p w:rsidR="00C803A4" w:rsidRPr="00C803A4" w:rsidRDefault="00C803A4" w:rsidP="001862D7">
            <w:pPr>
              <w:jc w:val="center"/>
              <w:rPr>
                <w:rFonts w:eastAsia="Times New Roman" w:cs="Times New Roman"/>
                <w:b/>
                <w:lang w:val="el-GR"/>
              </w:rPr>
            </w:pPr>
            <w:r w:rsidRPr="00C803A4">
              <w:rPr>
                <w:rFonts w:eastAsia="Times New Roman" w:cs="Times New Roman"/>
                <w:b/>
                <w:lang w:val="el-GR"/>
              </w:rPr>
              <w:t>ή</w:t>
            </w:r>
          </w:p>
          <w:p w:rsidR="00C803A4" w:rsidRPr="00C803A4" w:rsidRDefault="00C803A4" w:rsidP="001862D7">
            <w:pPr>
              <w:rPr>
                <w:rFonts w:eastAsia="Times New Roman" w:cs="Times New Roman"/>
                <w:lang w:val="el-GR"/>
              </w:rPr>
            </w:pPr>
            <w:r>
              <w:rPr>
                <w:rFonts w:eastAsia="Times New Roman" w:cs="Times New Roman"/>
                <w:lang w:val="el-GR"/>
              </w:rPr>
              <w:t>Ε</w:t>
            </w:r>
            <w:r w:rsidRPr="00C803A4">
              <w:rPr>
                <w:rFonts w:eastAsia="Times New Roman" w:cs="Times New Roman"/>
                <w:lang w:val="el-GR"/>
              </w:rPr>
              <w:t xml:space="preserve">νοποιημένες οικονομικές καταστάσεις, στις οποίες περιλαμβάνονται και οι οικονομικές καταστάσεις της εταιρείας, συντάσσει η ανώνυμη εταιρεία (ή </w:t>
            </w:r>
            <w:r w:rsidRPr="00C803A4">
              <w:rPr>
                <w:rFonts w:eastAsia="Times New Roman" w:cs="Times New Roman"/>
              </w:rPr>
              <w:t>E</w:t>
            </w:r>
            <w:r w:rsidRPr="00C803A4">
              <w:rPr>
                <w:rFonts w:eastAsia="Times New Roman" w:cs="Times New Roman"/>
                <w:lang w:val="el-GR"/>
              </w:rPr>
              <w:t>.Π.</w:t>
            </w:r>
            <w:r w:rsidRPr="00C803A4">
              <w:rPr>
                <w:rFonts w:eastAsia="Times New Roman" w:cs="Times New Roman"/>
              </w:rPr>
              <w:t>E</w:t>
            </w:r>
            <w:r w:rsidRPr="00C803A4">
              <w:rPr>
                <w:rFonts w:eastAsia="Times New Roman" w:cs="Times New Roman"/>
                <w:lang w:val="el-GR"/>
              </w:rPr>
              <w:t>.).......... με</w:t>
            </w:r>
            <w:r>
              <w:rPr>
                <w:rFonts w:eastAsia="Times New Roman" w:cs="Times New Roman"/>
                <w:lang w:val="el-GR"/>
              </w:rPr>
              <w:t xml:space="preserve"> έδρα Αθήνα </w:t>
            </w:r>
            <w:r w:rsidRPr="00C803A4">
              <w:rPr>
                <w:rFonts w:eastAsia="Times New Roman" w:cs="Times New Roman"/>
                <w:lang w:val="el-GR"/>
              </w:rPr>
              <w:t>ή ............ και Γ</w:t>
            </w:r>
            <w:r w:rsidRPr="00C803A4">
              <w:rPr>
                <w:rFonts w:eastAsia="Times New Roman" w:cs="Times New Roman"/>
              </w:rPr>
              <w:t>E</w:t>
            </w:r>
            <w:r w:rsidRPr="00C803A4">
              <w:rPr>
                <w:rFonts w:eastAsia="Times New Roman" w:cs="Times New Roman"/>
                <w:lang w:val="el-GR"/>
              </w:rPr>
              <w:t>.</w:t>
            </w:r>
            <w:r w:rsidRPr="00C803A4">
              <w:rPr>
                <w:rFonts w:eastAsia="Times New Roman" w:cs="Times New Roman"/>
              </w:rPr>
              <w:t>MH</w:t>
            </w:r>
            <w:r w:rsidRPr="00C803A4">
              <w:rPr>
                <w:rFonts w:eastAsia="Times New Roman" w:cs="Times New Roman"/>
                <w:lang w:val="el-GR"/>
              </w:rPr>
              <w:t xml:space="preserve"> .</w:t>
            </w:r>
          </w:p>
          <w:p w:rsidR="00C803A4" w:rsidRPr="00C803A4" w:rsidRDefault="00C803A4" w:rsidP="001862D7">
            <w:pPr>
              <w:rPr>
                <w:lang w:val="el-GR"/>
              </w:rPr>
            </w:pPr>
          </w:p>
        </w:tc>
      </w:tr>
      <w:tr w:rsidR="00C803A4" w:rsidRPr="00CD3A1D" w:rsidTr="00B62E4C">
        <w:tc>
          <w:tcPr>
            <w:tcW w:w="6522" w:type="dxa"/>
          </w:tcPr>
          <w:p w:rsidR="00B62E4C" w:rsidRDefault="00B62E4C" w:rsidP="00C803A4">
            <w:pPr>
              <w:tabs>
                <w:tab w:val="left" w:pos="1545"/>
                <w:tab w:val="left" w:pos="2550"/>
              </w:tabs>
              <w:rPr>
                <w:lang w:val="el-GR"/>
              </w:rPr>
            </w:pPr>
          </w:p>
          <w:p w:rsidR="00C803A4" w:rsidRPr="00C803A4" w:rsidRDefault="00C803A4" w:rsidP="00C803A4">
            <w:pPr>
              <w:tabs>
                <w:tab w:val="left" w:pos="1545"/>
                <w:tab w:val="left" w:pos="2550"/>
              </w:tabs>
              <w:rPr>
                <w:lang w:val="el-GR"/>
              </w:rPr>
            </w:pPr>
            <w:r w:rsidRPr="00C803A4">
              <w:rPr>
                <w:lang w:val="el-GR"/>
              </w:rPr>
              <w:t xml:space="preserve">Άρθρο 29, παρ. 29 , </w:t>
            </w:r>
            <w:r>
              <w:t>N</w:t>
            </w:r>
            <w:r w:rsidRPr="00C803A4">
              <w:rPr>
                <w:lang w:val="el-GR"/>
              </w:rPr>
              <w:t>. 4308/2014:</w:t>
            </w:r>
            <w:r>
              <w:t>O</w:t>
            </w:r>
            <w:r w:rsidRPr="00C803A4">
              <w:rPr>
                <w:lang w:val="el-GR"/>
              </w:rPr>
              <w:t xml:space="preserve"> τόπος στον οποίο κάθε </w:t>
            </w:r>
            <w:r w:rsidRPr="00C803A4">
              <w:rPr>
                <w:lang w:val="el-GR"/>
              </w:rPr>
              <w:lastRenderedPageBreak/>
              <w:t xml:space="preserve">ενδιαφερόμενος μπορεί να προμηθευτεί τις ενοποιημένες χρηματοοικονομικές καταστάσεις, που αναφέρονται στις παραγράφους 27 και 28, στην περίπτωση που είναι διαθέσιμες. </w:t>
            </w:r>
            <w:r>
              <w:rPr>
                <w:lang w:val="el-GR"/>
              </w:rPr>
              <w:t>Εάν</w:t>
            </w:r>
            <w:r w:rsidRPr="00C803A4">
              <w:rPr>
                <w:lang w:val="el-GR"/>
              </w:rPr>
              <w:t xml:space="preserve"> δεν είναι διαθέσιμες οι καταστάσεις αυτές γίνεται αναφορά του σχετικού γεγονότος.</w:t>
            </w:r>
          </w:p>
        </w:tc>
        <w:tc>
          <w:tcPr>
            <w:tcW w:w="4394" w:type="dxa"/>
          </w:tcPr>
          <w:p w:rsidR="00B62E4C" w:rsidRDefault="00B62E4C" w:rsidP="00C803A4">
            <w:pPr>
              <w:rPr>
                <w:rFonts w:eastAsia="Times New Roman" w:cs="Times New Roman"/>
                <w:lang w:val="el-GR"/>
              </w:rPr>
            </w:pPr>
          </w:p>
          <w:p w:rsidR="00C803A4" w:rsidRPr="00C803A4" w:rsidRDefault="00C803A4" w:rsidP="00C803A4">
            <w:pPr>
              <w:rPr>
                <w:rFonts w:eastAsia="Times New Roman" w:cs="Times New Roman"/>
                <w:lang w:val="el-GR"/>
              </w:rPr>
            </w:pPr>
            <w:r w:rsidRPr="00C803A4">
              <w:rPr>
                <w:rFonts w:eastAsia="Times New Roman" w:cs="Times New Roman"/>
                <w:lang w:val="el-GR"/>
              </w:rPr>
              <w:t>Δεν συντρέχει η περίπτωση αυτή.</w:t>
            </w:r>
          </w:p>
          <w:p w:rsidR="00C803A4" w:rsidRPr="00C803A4" w:rsidRDefault="00C803A4" w:rsidP="00C803A4">
            <w:pPr>
              <w:jc w:val="center"/>
              <w:rPr>
                <w:rFonts w:eastAsia="Times New Roman" w:cs="Times New Roman"/>
                <w:b/>
                <w:lang w:val="el-GR"/>
              </w:rPr>
            </w:pPr>
            <w:r w:rsidRPr="00C803A4">
              <w:rPr>
                <w:rFonts w:eastAsia="Times New Roman" w:cs="Times New Roman"/>
                <w:b/>
                <w:lang w:val="el-GR"/>
              </w:rPr>
              <w:lastRenderedPageBreak/>
              <w:t>ή</w:t>
            </w:r>
          </w:p>
          <w:p w:rsidR="00C803A4" w:rsidRPr="00C803A4" w:rsidRDefault="00C803A4" w:rsidP="00C803A4">
            <w:pPr>
              <w:rPr>
                <w:rFonts w:eastAsia="Times New Roman" w:cs="Times New Roman"/>
                <w:lang w:val="el-GR"/>
              </w:rPr>
            </w:pPr>
            <w:r w:rsidRPr="00C803A4">
              <w:rPr>
                <w:rFonts w:eastAsia="Times New Roman" w:cs="Times New Roman"/>
                <w:lang w:val="el-GR"/>
              </w:rPr>
              <w:t>αναφέρεται τόπος στον οποίο κάθε ενδιαφερόμενος μπορεί να προμηθευτεί τις ενοποιημένες χρηματοοικονομικές καταστάσεις, που αναφέρονται στις παραγράφους 27 και 28, στην πε</w:t>
            </w:r>
            <w:r>
              <w:rPr>
                <w:rFonts w:eastAsia="Times New Roman" w:cs="Times New Roman"/>
                <w:lang w:val="el-GR"/>
              </w:rPr>
              <w:t>ρίπτωση που είναι διαθέσιμες. Εά</w:t>
            </w:r>
            <w:r w:rsidRPr="00C803A4">
              <w:rPr>
                <w:rFonts w:eastAsia="Times New Roman" w:cs="Times New Roman"/>
                <w:lang w:val="el-GR"/>
              </w:rPr>
              <w:t>ν δεν είναι διαθέσιμες οι καταστάσεις αυτές γίνεται αναφορά του σχετικού γεγονότος.</w:t>
            </w:r>
          </w:p>
          <w:p w:rsidR="00C803A4" w:rsidRPr="00C803A4" w:rsidRDefault="00C803A4" w:rsidP="00C803A4">
            <w:pPr>
              <w:rPr>
                <w:rFonts w:eastAsia="Times New Roman" w:cs="Times New Roman"/>
                <w:lang w:val="el-GR"/>
              </w:rPr>
            </w:pPr>
          </w:p>
        </w:tc>
      </w:tr>
      <w:tr w:rsidR="00FB5A94" w:rsidRPr="00FB7ADE" w:rsidTr="00B62E4C">
        <w:tc>
          <w:tcPr>
            <w:tcW w:w="10916" w:type="dxa"/>
            <w:gridSpan w:val="2"/>
          </w:tcPr>
          <w:p w:rsidR="00B62E4C" w:rsidRDefault="00B62E4C">
            <w:pPr>
              <w:rPr>
                <w:b/>
                <w:lang w:val="el-GR"/>
              </w:rPr>
            </w:pPr>
          </w:p>
          <w:p w:rsidR="00FB5A94" w:rsidRPr="00A814FE" w:rsidRDefault="00FB5A94">
            <w:pPr>
              <w:rPr>
                <w:lang w:val="el-GR"/>
              </w:rPr>
            </w:pPr>
            <w:r w:rsidRPr="00FB5A94">
              <w:rPr>
                <w:b/>
              </w:rPr>
              <w:t>§. 4. Mετοχικό κεφάλαιο.</w:t>
            </w:r>
          </w:p>
        </w:tc>
      </w:tr>
      <w:tr w:rsidR="00C803A4" w:rsidRPr="00CD3A1D" w:rsidTr="00B62E4C">
        <w:tc>
          <w:tcPr>
            <w:tcW w:w="6522" w:type="dxa"/>
          </w:tcPr>
          <w:p w:rsidR="00B62E4C" w:rsidRDefault="00B62E4C" w:rsidP="00FB5A94">
            <w:pPr>
              <w:rPr>
                <w:rFonts w:eastAsia="Times New Roman" w:cs="Times New Roman"/>
                <w:lang w:val="el-GR"/>
              </w:rPr>
            </w:pPr>
          </w:p>
          <w:p w:rsidR="00FB5A94" w:rsidRPr="00FB5A94" w:rsidRDefault="00FB5A94" w:rsidP="00FB5A94">
            <w:pPr>
              <w:rPr>
                <w:rFonts w:eastAsia="Times New Roman" w:cs="Times New Roman"/>
                <w:lang w:val="el-GR"/>
              </w:rPr>
            </w:pPr>
            <w:r w:rsidRPr="00FB5A94">
              <w:rPr>
                <w:rFonts w:eastAsia="Times New Roman" w:cs="Times New Roman"/>
                <w:lang w:val="el-GR"/>
              </w:rPr>
              <w:t xml:space="preserve">Άρθρο 29, παρ. 12 , </w:t>
            </w:r>
            <w:r w:rsidRPr="00FB5A94">
              <w:rPr>
                <w:rFonts w:eastAsia="Times New Roman" w:cs="Times New Roman"/>
              </w:rPr>
              <w:t>N</w:t>
            </w:r>
            <w:r w:rsidRPr="00FB5A94">
              <w:rPr>
                <w:rFonts w:eastAsia="Times New Roman" w:cs="Times New Roman"/>
                <w:lang w:val="el-GR"/>
              </w:rPr>
              <w:t>. 4308/2014:Για την καθαρή θέση της οντότητας:</w:t>
            </w:r>
          </w:p>
          <w:p w:rsidR="00FB5A94" w:rsidRPr="00FB5A94" w:rsidRDefault="00FB5A94" w:rsidP="00FB5A94">
            <w:pPr>
              <w:ind w:left="317" w:hanging="284"/>
              <w:rPr>
                <w:rFonts w:eastAsia="Times New Roman" w:cs="Times New Roman"/>
                <w:lang w:val="el-GR"/>
              </w:rPr>
            </w:pPr>
            <w:r w:rsidRPr="00FB5A94">
              <w:rPr>
                <w:rFonts w:eastAsia="Times New Roman" w:cs="Times New Roman"/>
                <w:lang w:val="el-GR"/>
              </w:rPr>
              <w:t xml:space="preserve">α) </w:t>
            </w:r>
            <w:r w:rsidRPr="00FB5A94">
              <w:rPr>
                <w:rFonts w:eastAsia="Times New Roman" w:cs="Times New Roman"/>
              </w:rPr>
              <w:t>T</w:t>
            </w:r>
            <w:r w:rsidRPr="00FB5A94">
              <w:rPr>
                <w:rFonts w:eastAsia="Times New Roman" w:cs="Times New Roman"/>
                <w:lang w:val="el-GR"/>
              </w:rPr>
              <w:t>ο κεφάλαιο που έχει εγκριθεί αλλά δεν έχει καταβληθεί.</w:t>
            </w:r>
          </w:p>
          <w:p w:rsidR="00FB5A94" w:rsidRPr="00FB5A94" w:rsidRDefault="00FB5A94" w:rsidP="00FB5A94">
            <w:pPr>
              <w:ind w:left="317" w:hanging="284"/>
              <w:rPr>
                <w:rFonts w:eastAsia="Times New Roman" w:cs="Times New Roman"/>
                <w:lang w:val="el-GR"/>
              </w:rPr>
            </w:pPr>
            <w:r w:rsidRPr="00FB5A94">
              <w:rPr>
                <w:rFonts w:eastAsia="Times New Roman" w:cs="Times New Roman"/>
                <w:lang w:val="el-GR"/>
              </w:rPr>
              <w:t xml:space="preserve">β) </w:t>
            </w:r>
            <w:r w:rsidRPr="00FB5A94">
              <w:rPr>
                <w:rFonts w:eastAsia="Times New Roman" w:cs="Times New Roman"/>
              </w:rPr>
              <w:t>O</w:t>
            </w:r>
            <w:r w:rsidRPr="00FB5A94">
              <w:rPr>
                <w:rFonts w:eastAsia="Times New Roman" w:cs="Times New Roman"/>
                <w:lang w:val="el-GR"/>
              </w:rPr>
              <w:t xml:space="preserve"> αριθμός και η ονομαστική αξία των τίτλων καθαρής θέσης ή, όταν δεν υπάρχει ονομαστική, η λογιστική αξία κάθε κατηγορίας τίτλων.</w:t>
            </w:r>
          </w:p>
          <w:p w:rsidR="00FB5A94" w:rsidRPr="00FB5A94" w:rsidRDefault="00FB5A94" w:rsidP="00FB5A94">
            <w:pPr>
              <w:ind w:left="317" w:hanging="284"/>
              <w:rPr>
                <w:rFonts w:eastAsia="Times New Roman" w:cs="Times New Roman"/>
                <w:lang w:val="el-GR"/>
              </w:rPr>
            </w:pPr>
            <w:r w:rsidRPr="00FB5A94">
              <w:rPr>
                <w:rFonts w:eastAsia="Times New Roman" w:cs="Times New Roman"/>
                <w:lang w:val="el-GR"/>
              </w:rPr>
              <w:t xml:space="preserve">γ) </w:t>
            </w:r>
            <w:r w:rsidRPr="00FB5A94">
              <w:rPr>
                <w:rFonts w:eastAsia="Times New Roman" w:cs="Times New Roman"/>
              </w:rPr>
              <w:t>O</w:t>
            </w:r>
            <w:r w:rsidRPr="00FB5A94">
              <w:rPr>
                <w:rFonts w:eastAsia="Times New Roman" w:cs="Times New Roman"/>
                <w:lang w:val="el-GR"/>
              </w:rPr>
              <w:t xml:space="preserve"> αριθμός και η ονομαστική αξία ή, όταν δεν υπάρχει ονομαστική αξία, η λογιστική αξία των τίτλων που αντιπροσωπεύουν το κεφάλαιο και εκδόθηκαν μέσα στην περίοδο, εντός των ορίων του εγκεκριμένου κεφαλαίου.</w:t>
            </w:r>
          </w:p>
          <w:p w:rsidR="00FB5A94" w:rsidRPr="00FB5A94" w:rsidRDefault="00FB5A94" w:rsidP="00FB5A94">
            <w:pPr>
              <w:ind w:left="317" w:hanging="284"/>
              <w:rPr>
                <w:rFonts w:eastAsia="Times New Roman" w:cs="Times New Roman"/>
                <w:lang w:val="el-GR"/>
              </w:rPr>
            </w:pPr>
            <w:r w:rsidRPr="00FB5A94">
              <w:rPr>
                <w:rFonts w:eastAsia="Times New Roman" w:cs="Times New Roman"/>
                <w:lang w:val="el-GR"/>
              </w:rPr>
              <w:t xml:space="preserve">δ) </w:t>
            </w:r>
            <w:r w:rsidRPr="00FB5A94">
              <w:rPr>
                <w:rFonts w:eastAsia="Times New Roman" w:cs="Times New Roman"/>
              </w:rPr>
              <w:t>H</w:t>
            </w:r>
            <w:r w:rsidRPr="00FB5A94">
              <w:rPr>
                <w:rFonts w:eastAsia="Times New Roman" w:cs="Times New Roman"/>
                <w:lang w:val="el-GR"/>
              </w:rPr>
              <w:t xml:space="preserve"> ύπαρξη πιστοποιητικών συμμετοχής, μετατρέψιμων τίτλων, δικαιωμάτων αγοράς τίτλων, δικαιωμάτων προαίρεσης ή παρόμοιων τίτλων ή δικαιωμάτων, με μνεία του αριθμού τους, της αξίας τους και των δικαιωμάτων που παρέχουν.</w:t>
            </w:r>
          </w:p>
          <w:p w:rsidR="00FB5A94" w:rsidRPr="00FB5A94" w:rsidRDefault="00FB5A94" w:rsidP="00FB5A94">
            <w:pPr>
              <w:ind w:left="317" w:hanging="284"/>
              <w:rPr>
                <w:rFonts w:eastAsia="Times New Roman" w:cs="Times New Roman"/>
                <w:lang w:val="el-GR"/>
              </w:rPr>
            </w:pPr>
            <w:r w:rsidRPr="00FB5A94">
              <w:rPr>
                <w:rFonts w:eastAsia="Times New Roman" w:cs="Times New Roman"/>
                <w:lang w:val="el-GR"/>
              </w:rPr>
              <w:t xml:space="preserve">ε) </w:t>
            </w:r>
            <w:r>
              <w:rPr>
                <w:rFonts w:eastAsia="Times New Roman" w:cs="Times New Roman"/>
                <w:lang w:val="el-GR"/>
              </w:rPr>
              <w:t>Α</w:t>
            </w:r>
            <w:r w:rsidRPr="00FB5A94">
              <w:rPr>
                <w:rFonts w:eastAsia="Times New Roman" w:cs="Times New Roman"/>
                <w:lang w:val="el-GR"/>
              </w:rPr>
              <w:t xml:space="preserve">νάλυση κάθε αποθεματικού με σύντομη περιγραφή του σκοπού του και της κίνησης που παρουσίασε στην περίοδο, εφόσον η εν λόγω κίνηση δεν παρέχεται αναλυτικά στον Πίνακα </w:t>
            </w:r>
            <w:r>
              <w:rPr>
                <w:rFonts w:eastAsia="Times New Roman" w:cs="Times New Roman"/>
                <w:lang w:val="el-GR"/>
              </w:rPr>
              <w:t>Με</w:t>
            </w:r>
            <w:r w:rsidRPr="00FB5A94">
              <w:rPr>
                <w:rFonts w:eastAsia="Times New Roman" w:cs="Times New Roman"/>
                <w:lang w:val="el-GR"/>
              </w:rPr>
              <w:t xml:space="preserve">ταβολών </w:t>
            </w:r>
            <w:r>
              <w:rPr>
                <w:rFonts w:eastAsia="Times New Roman" w:cs="Times New Roman"/>
                <w:lang w:val="el-GR"/>
              </w:rPr>
              <w:t>Καθα</w:t>
            </w:r>
            <w:r w:rsidRPr="00FB5A94">
              <w:rPr>
                <w:rFonts w:eastAsia="Times New Roman" w:cs="Times New Roman"/>
                <w:lang w:val="el-GR"/>
              </w:rPr>
              <w:t>ρής Θέσης.</w:t>
            </w:r>
          </w:p>
          <w:p w:rsidR="00FB5A94" w:rsidRPr="00FB5A94" w:rsidRDefault="00FB5A94" w:rsidP="00FB5A94">
            <w:pPr>
              <w:ind w:left="317" w:hanging="284"/>
              <w:rPr>
                <w:rFonts w:eastAsia="Times New Roman" w:cs="Times New Roman"/>
                <w:lang w:val="el-GR"/>
              </w:rPr>
            </w:pPr>
            <w:r w:rsidRPr="00FB5A94">
              <w:rPr>
                <w:rFonts w:eastAsia="Times New Roman" w:cs="Times New Roman"/>
                <w:lang w:val="el-GR"/>
              </w:rPr>
              <w:t xml:space="preserve">στ) </w:t>
            </w:r>
            <w:r w:rsidRPr="00FB5A94">
              <w:rPr>
                <w:rFonts w:eastAsia="Times New Roman" w:cs="Times New Roman"/>
              </w:rPr>
              <w:t>O</w:t>
            </w:r>
            <w:r w:rsidRPr="00FB5A94">
              <w:rPr>
                <w:rFonts w:eastAsia="Times New Roman" w:cs="Times New Roman"/>
                <w:lang w:val="el-GR"/>
              </w:rPr>
              <w:t xml:space="preserve"> αριθμός και η ονομαστική αξία των κατεχόμενων ιδίων τίτλων καθαρής θέσης ή, όταν δεν υπάρχει ονομαστική, η λογιστική αξία κάθε κατηγορίας τίτλων.</w:t>
            </w:r>
          </w:p>
          <w:p w:rsidR="00C803A4" w:rsidRPr="00FB5A94" w:rsidRDefault="00C803A4" w:rsidP="00FB5A94">
            <w:pPr>
              <w:tabs>
                <w:tab w:val="left" w:pos="1545"/>
                <w:tab w:val="left" w:pos="2550"/>
              </w:tabs>
              <w:rPr>
                <w:lang w:val="el-GR"/>
              </w:rPr>
            </w:pPr>
          </w:p>
        </w:tc>
        <w:tc>
          <w:tcPr>
            <w:tcW w:w="4394" w:type="dxa"/>
          </w:tcPr>
          <w:p w:rsidR="00B62E4C" w:rsidRDefault="00B62E4C" w:rsidP="00FB5A94">
            <w:pPr>
              <w:rPr>
                <w:lang w:val="el-GR"/>
              </w:rPr>
            </w:pPr>
          </w:p>
          <w:p w:rsidR="00C803A4" w:rsidRPr="00FB5A94" w:rsidRDefault="00FB5A94" w:rsidP="00FB5A94">
            <w:pPr>
              <w:rPr>
                <w:lang w:val="el-GR"/>
              </w:rPr>
            </w:pPr>
            <w:r w:rsidRPr="00FB5A94">
              <w:rPr>
                <w:lang w:val="el-GR"/>
              </w:rPr>
              <w:t xml:space="preserve">Παρέχονται οι πληροφορίες του άρθρου 29, παρ. 12, του </w:t>
            </w:r>
            <w:r>
              <w:t>N</w:t>
            </w:r>
            <w:r w:rsidRPr="00FB5A94">
              <w:rPr>
                <w:lang w:val="el-GR"/>
              </w:rPr>
              <w:t>. 4308/2014</w:t>
            </w:r>
          </w:p>
        </w:tc>
      </w:tr>
      <w:tr w:rsidR="0099168E" w:rsidRPr="0099168E" w:rsidTr="00BB2A6A">
        <w:tc>
          <w:tcPr>
            <w:tcW w:w="10916" w:type="dxa"/>
            <w:gridSpan w:val="2"/>
          </w:tcPr>
          <w:p w:rsidR="0099168E" w:rsidRPr="00150F97" w:rsidRDefault="0099168E">
            <w:pPr>
              <w:rPr>
                <w:b/>
                <w:lang w:val="el-GR"/>
              </w:rPr>
            </w:pPr>
          </w:p>
          <w:p w:rsidR="0099168E" w:rsidRPr="0099168E" w:rsidRDefault="0099168E">
            <w:pPr>
              <w:rPr>
                <w:b/>
                <w:lang w:val="el-GR"/>
              </w:rPr>
            </w:pPr>
            <w:r w:rsidRPr="0099168E">
              <w:rPr>
                <w:b/>
              </w:rPr>
              <w:t>§.5. Προβλέψεις και υποχρεώσεις</w:t>
            </w:r>
            <w:r>
              <w:rPr>
                <w:b/>
              </w:rPr>
              <w:t>.</w:t>
            </w:r>
          </w:p>
        </w:tc>
      </w:tr>
      <w:tr w:rsidR="00C803A4" w:rsidRPr="00CD3A1D" w:rsidTr="00B62E4C">
        <w:tc>
          <w:tcPr>
            <w:tcW w:w="6522" w:type="dxa"/>
          </w:tcPr>
          <w:p w:rsidR="0099168E" w:rsidRDefault="0099168E" w:rsidP="00A96EAF">
            <w:pPr>
              <w:tabs>
                <w:tab w:val="left" w:pos="1545"/>
                <w:tab w:val="left" w:pos="2550"/>
              </w:tabs>
              <w:rPr>
                <w:rStyle w:val="spelle"/>
                <w:lang w:val="el-GR"/>
              </w:rPr>
            </w:pPr>
          </w:p>
          <w:p w:rsidR="00C803A4" w:rsidRDefault="0099168E" w:rsidP="00A96EAF">
            <w:pPr>
              <w:tabs>
                <w:tab w:val="left" w:pos="1545"/>
                <w:tab w:val="left" w:pos="2550"/>
              </w:tabs>
              <w:rPr>
                <w:lang w:val="el-GR"/>
              </w:rPr>
            </w:pPr>
            <w:r w:rsidRPr="0099168E">
              <w:rPr>
                <w:rStyle w:val="spelle"/>
                <w:lang w:val="el-GR"/>
              </w:rPr>
              <w:t>Άρθρο</w:t>
            </w:r>
            <w:r w:rsidRPr="0099168E">
              <w:rPr>
                <w:lang w:val="el-GR"/>
              </w:rPr>
              <w:t xml:space="preserve"> 29, παρ. 16 , </w:t>
            </w:r>
            <w:r>
              <w:t>N</w:t>
            </w:r>
            <w:r w:rsidRPr="0099168E">
              <w:rPr>
                <w:lang w:val="el-GR"/>
              </w:rPr>
              <w:t xml:space="preserve">. 4308/2014: </w:t>
            </w:r>
            <w:r>
              <w:t>T</w:t>
            </w:r>
            <w:r w:rsidRPr="0099168E">
              <w:rPr>
                <w:lang w:val="el-GR"/>
              </w:rPr>
              <w:t xml:space="preserve">ο συνολικό ποσό των χρηματοοικονομικών δεσμεύσεων, εγγυήσεων ή ενδεχόμενων επιβαρύνσεων (ενδεχόμενες υποχρεώσεις) που δεν εμφανίζονται στον ισολογισμό, με ένδειξη της φύσης και της μορφής των σχετικών εξασφαλίσεων που έχουν παρασχεθεί. </w:t>
            </w:r>
            <w:r>
              <w:rPr>
                <w:lang w:val="el-GR"/>
              </w:rPr>
              <w:t>Κάθε</w:t>
            </w:r>
            <w:r w:rsidRPr="0099168E">
              <w:rPr>
                <w:lang w:val="el-GR"/>
              </w:rPr>
              <w:t xml:space="preserve"> δέσμευση που αφορά παροχές σε εργαζόμενους μετά την έξοδο από τη υπηρεσία ή οντότητες ομίλου ή συγγενείς οντότητες, γνωστοποιείται ξεχωριστά.</w:t>
            </w:r>
          </w:p>
          <w:p w:rsidR="0099168E" w:rsidRPr="0099168E" w:rsidRDefault="0099168E" w:rsidP="00A96EAF">
            <w:pPr>
              <w:tabs>
                <w:tab w:val="left" w:pos="1545"/>
                <w:tab w:val="left" w:pos="2550"/>
              </w:tabs>
              <w:rPr>
                <w:lang w:val="el-GR"/>
              </w:rPr>
            </w:pPr>
          </w:p>
        </w:tc>
        <w:tc>
          <w:tcPr>
            <w:tcW w:w="4394" w:type="dxa"/>
          </w:tcPr>
          <w:p w:rsidR="0099168E" w:rsidRDefault="0099168E" w:rsidP="0099168E">
            <w:pPr>
              <w:tabs>
                <w:tab w:val="left" w:pos="1545"/>
                <w:tab w:val="left" w:pos="2550"/>
              </w:tabs>
              <w:rPr>
                <w:rStyle w:val="spelle"/>
                <w:lang w:val="el-GR"/>
              </w:rPr>
            </w:pPr>
          </w:p>
          <w:p w:rsidR="0099168E" w:rsidRPr="0099168E" w:rsidRDefault="0099168E" w:rsidP="0099168E">
            <w:pPr>
              <w:tabs>
                <w:tab w:val="left" w:pos="1545"/>
                <w:tab w:val="left" w:pos="2550"/>
              </w:tabs>
              <w:rPr>
                <w:rStyle w:val="spelle"/>
                <w:lang w:val="el-GR"/>
              </w:rPr>
            </w:pPr>
            <w:r w:rsidRPr="0099168E">
              <w:rPr>
                <w:rStyle w:val="spelle"/>
                <w:lang w:val="el-GR"/>
              </w:rPr>
              <w:t xml:space="preserve">Δεν υπάρχουν </w:t>
            </w:r>
          </w:p>
          <w:p w:rsidR="0099168E" w:rsidRPr="0099168E" w:rsidRDefault="0099168E" w:rsidP="0099168E">
            <w:pPr>
              <w:tabs>
                <w:tab w:val="left" w:pos="1545"/>
                <w:tab w:val="left" w:pos="2550"/>
              </w:tabs>
              <w:rPr>
                <w:rStyle w:val="spelle"/>
                <w:lang w:val="el-GR"/>
              </w:rPr>
            </w:pPr>
            <w:r w:rsidRPr="0099168E">
              <w:rPr>
                <w:rStyle w:val="spelle"/>
                <w:lang w:val="el-GR"/>
              </w:rPr>
              <w:t>ή</w:t>
            </w:r>
          </w:p>
          <w:p w:rsidR="0099168E" w:rsidRPr="0099168E" w:rsidRDefault="0099168E" w:rsidP="0099168E">
            <w:pPr>
              <w:tabs>
                <w:tab w:val="left" w:pos="1545"/>
                <w:tab w:val="left" w:pos="2550"/>
              </w:tabs>
              <w:rPr>
                <w:rStyle w:val="spelle"/>
                <w:lang w:val="el-GR"/>
              </w:rPr>
            </w:pPr>
            <w:r w:rsidRPr="0099168E">
              <w:rPr>
                <w:rStyle w:val="spelle"/>
                <w:lang w:val="el-GR"/>
              </w:rPr>
              <w:t>εάν υπάρχουν, παρατίθενται οι πληροφορίες που απαιτεί η διάταξη.</w:t>
            </w:r>
          </w:p>
          <w:p w:rsidR="00C803A4" w:rsidRPr="00150F97" w:rsidRDefault="00C803A4" w:rsidP="0099168E">
            <w:pPr>
              <w:tabs>
                <w:tab w:val="left" w:pos="1545"/>
                <w:tab w:val="left" w:pos="2550"/>
              </w:tabs>
              <w:rPr>
                <w:rStyle w:val="spelle"/>
                <w:lang w:val="el-GR"/>
              </w:rPr>
            </w:pPr>
          </w:p>
        </w:tc>
      </w:tr>
      <w:tr w:rsidR="00C803A4" w:rsidRPr="00CD3A1D" w:rsidTr="00B62E4C">
        <w:tc>
          <w:tcPr>
            <w:tcW w:w="6522" w:type="dxa"/>
          </w:tcPr>
          <w:p w:rsidR="0099168E" w:rsidRDefault="0099168E" w:rsidP="00A96EAF">
            <w:pPr>
              <w:tabs>
                <w:tab w:val="left" w:pos="1545"/>
                <w:tab w:val="left" w:pos="2550"/>
              </w:tabs>
              <w:rPr>
                <w:rStyle w:val="spelle"/>
                <w:lang w:val="el-GR"/>
              </w:rPr>
            </w:pPr>
          </w:p>
          <w:p w:rsidR="00C803A4" w:rsidRDefault="0099168E" w:rsidP="00A96EAF">
            <w:pPr>
              <w:tabs>
                <w:tab w:val="left" w:pos="1545"/>
                <w:tab w:val="left" w:pos="2550"/>
              </w:tabs>
              <w:rPr>
                <w:lang w:val="el-GR"/>
              </w:rPr>
            </w:pPr>
            <w:r w:rsidRPr="0099168E">
              <w:rPr>
                <w:rStyle w:val="spelle"/>
                <w:lang w:val="el-GR"/>
              </w:rPr>
              <w:lastRenderedPageBreak/>
              <w:t>Άρθρο</w:t>
            </w:r>
            <w:r w:rsidRPr="0099168E">
              <w:rPr>
                <w:lang w:val="el-GR"/>
              </w:rPr>
              <w:t xml:space="preserve"> 29, παρ. 14 , </w:t>
            </w:r>
            <w:r>
              <w:t>N</w:t>
            </w:r>
            <w:r w:rsidRPr="0099168E">
              <w:rPr>
                <w:lang w:val="el-GR"/>
              </w:rPr>
              <w:t xml:space="preserve">. 4308/2014: </w:t>
            </w:r>
            <w:r>
              <w:t>T</w:t>
            </w:r>
            <w:r w:rsidRPr="0099168E">
              <w:rPr>
                <w:lang w:val="el-GR"/>
              </w:rPr>
              <w:t>α ποσά των υποχρεώσεων της οντότητας που καθίστανται απαιτητά μετά από πέντε (5) έτη από την ημερομηνία του ισολογισμού.</w:t>
            </w:r>
          </w:p>
          <w:p w:rsidR="0099168E" w:rsidRPr="0099168E" w:rsidRDefault="0099168E" w:rsidP="00A96EAF">
            <w:pPr>
              <w:tabs>
                <w:tab w:val="left" w:pos="1545"/>
                <w:tab w:val="left" w:pos="2550"/>
              </w:tabs>
              <w:rPr>
                <w:lang w:val="el-GR"/>
              </w:rPr>
            </w:pPr>
          </w:p>
        </w:tc>
        <w:tc>
          <w:tcPr>
            <w:tcW w:w="4394" w:type="dxa"/>
          </w:tcPr>
          <w:p w:rsidR="0099168E" w:rsidRDefault="0099168E">
            <w:pPr>
              <w:rPr>
                <w:lang w:val="el-GR"/>
              </w:rPr>
            </w:pPr>
          </w:p>
          <w:p w:rsidR="00C803A4" w:rsidRPr="0099168E" w:rsidRDefault="0099168E">
            <w:pPr>
              <w:rPr>
                <w:lang w:val="el-GR"/>
              </w:rPr>
            </w:pPr>
            <w:r>
              <w:rPr>
                <w:rStyle w:val="spelle"/>
                <w:lang w:val="el-GR"/>
              </w:rPr>
              <w:lastRenderedPageBreak/>
              <w:t>Α</w:t>
            </w:r>
            <w:r w:rsidRPr="0099168E">
              <w:rPr>
                <w:rStyle w:val="spelle"/>
                <w:lang w:val="el-GR"/>
              </w:rPr>
              <w:t>ναφέρονται</w:t>
            </w:r>
            <w:r w:rsidRPr="0099168E">
              <w:rPr>
                <w:lang w:val="el-GR"/>
              </w:rPr>
              <w:t xml:space="preserve"> κατά είδος (δάνεια, συναλλαγματικές ή γραμμάτια πληρωτέα κ.λπ.)</w:t>
            </w:r>
          </w:p>
        </w:tc>
      </w:tr>
      <w:tr w:rsidR="0099168E" w:rsidRPr="00CD3A1D" w:rsidTr="00B62E4C">
        <w:tc>
          <w:tcPr>
            <w:tcW w:w="6522" w:type="dxa"/>
          </w:tcPr>
          <w:p w:rsidR="0099168E" w:rsidRDefault="0099168E" w:rsidP="00A96EAF">
            <w:pPr>
              <w:tabs>
                <w:tab w:val="left" w:pos="1545"/>
                <w:tab w:val="left" w:pos="2550"/>
              </w:tabs>
              <w:rPr>
                <w:rStyle w:val="spelle"/>
                <w:lang w:val="el-GR"/>
              </w:rPr>
            </w:pPr>
          </w:p>
          <w:p w:rsidR="0099168E" w:rsidRDefault="0099168E" w:rsidP="00A96EAF">
            <w:pPr>
              <w:tabs>
                <w:tab w:val="left" w:pos="1545"/>
                <w:tab w:val="left" w:pos="2550"/>
              </w:tabs>
              <w:rPr>
                <w:lang w:val="el-GR"/>
              </w:rPr>
            </w:pPr>
            <w:r w:rsidRPr="0099168E">
              <w:rPr>
                <w:rStyle w:val="spelle"/>
                <w:lang w:val="el-GR"/>
              </w:rPr>
              <w:t>Άρθρο</w:t>
            </w:r>
            <w:r w:rsidRPr="0099168E">
              <w:rPr>
                <w:lang w:val="el-GR"/>
              </w:rPr>
              <w:t xml:space="preserve"> 29, παρ. 13 , </w:t>
            </w:r>
            <w:r>
              <w:t>N</w:t>
            </w:r>
            <w:r w:rsidRPr="0099168E">
              <w:rPr>
                <w:lang w:val="el-GR"/>
              </w:rPr>
              <w:t xml:space="preserve">. 4308/2014: </w:t>
            </w:r>
            <w:r>
              <w:t>T</w:t>
            </w:r>
            <w:r w:rsidRPr="0099168E">
              <w:rPr>
                <w:lang w:val="el-GR"/>
              </w:rPr>
              <w:t>ο συνολικό χρέος της οντότητας που καλύπτεται με εξασφαλίσεις που παρέχονται από την οντότητα, με ένδειξη της φύσης και της μορφής της εξασφάλισης.</w:t>
            </w:r>
          </w:p>
          <w:p w:rsidR="0099168E" w:rsidRPr="0099168E" w:rsidRDefault="0099168E" w:rsidP="00A96EAF">
            <w:pPr>
              <w:tabs>
                <w:tab w:val="left" w:pos="1545"/>
                <w:tab w:val="left" w:pos="2550"/>
              </w:tabs>
              <w:rPr>
                <w:lang w:val="el-GR"/>
              </w:rPr>
            </w:pPr>
          </w:p>
        </w:tc>
        <w:tc>
          <w:tcPr>
            <w:tcW w:w="4394" w:type="dxa"/>
          </w:tcPr>
          <w:p w:rsidR="0099168E" w:rsidRDefault="0099168E">
            <w:pPr>
              <w:rPr>
                <w:lang w:val="el-GR"/>
              </w:rPr>
            </w:pPr>
          </w:p>
          <w:p w:rsidR="0099168E" w:rsidRPr="0099168E" w:rsidRDefault="0099168E">
            <w:pPr>
              <w:rPr>
                <w:lang w:val="el-GR"/>
              </w:rPr>
            </w:pPr>
            <w:r w:rsidRPr="0099168E">
              <w:rPr>
                <w:lang w:val="el-GR"/>
              </w:rPr>
              <w:t>Παρατίθεται πίνακας με το είδος και την έκταση των ασφαλειών που χορηγήθηκαν</w:t>
            </w:r>
          </w:p>
        </w:tc>
      </w:tr>
      <w:tr w:rsidR="0099168E" w:rsidRPr="00CD3A1D" w:rsidTr="005D5E3D">
        <w:tc>
          <w:tcPr>
            <w:tcW w:w="10916" w:type="dxa"/>
            <w:gridSpan w:val="2"/>
          </w:tcPr>
          <w:p w:rsidR="0099168E" w:rsidRDefault="0099168E">
            <w:pPr>
              <w:rPr>
                <w:b/>
                <w:lang w:val="el-GR"/>
              </w:rPr>
            </w:pPr>
          </w:p>
          <w:p w:rsidR="0099168E" w:rsidRPr="0099168E" w:rsidRDefault="0099168E">
            <w:pPr>
              <w:rPr>
                <w:b/>
                <w:lang w:val="el-GR"/>
              </w:rPr>
            </w:pPr>
            <w:r w:rsidRPr="0099168E">
              <w:rPr>
                <w:b/>
                <w:lang w:val="el-GR"/>
              </w:rPr>
              <w:t>§.6. Α</w:t>
            </w:r>
            <w:r w:rsidRPr="0099168E">
              <w:rPr>
                <w:rStyle w:val="spelle"/>
                <w:b/>
                <w:lang w:val="el-GR"/>
              </w:rPr>
              <w:t>μοιβές</w:t>
            </w:r>
            <w:r w:rsidRPr="0099168E">
              <w:rPr>
                <w:b/>
                <w:lang w:val="el-GR"/>
              </w:rPr>
              <w:t>, προκαταβολές και πιστώσεις σε όργανα διοικήσεως.</w:t>
            </w:r>
          </w:p>
        </w:tc>
      </w:tr>
      <w:tr w:rsidR="0099168E" w:rsidRPr="0099168E" w:rsidTr="00B62E4C">
        <w:tc>
          <w:tcPr>
            <w:tcW w:w="6522" w:type="dxa"/>
          </w:tcPr>
          <w:p w:rsidR="00A2724D" w:rsidRDefault="00A2724D" w:rsidP="00A96EAF">
            <w:pPr>
              <w:tabs>
                <w:tab w:val="left" w:pos="1545"/>
                <w:tab w:val="left" w:pos="2550"/>
              </w:tabs>
              <w:rPr>
                <w:rStyle w:val="spelle"/>
                <w:lang w:val="el-GR"/>
              </w:rPr>
            </w:pPr>
          </w:p>
          <w:p w:rsidR="0099168E" w:rsidRPr="00A2724D" w:rsidRDefault="00A2724D" w:rsidP="00A96EAF">
            <w:pPr>
              <w:tabs>
                <w:tab w:val="left" w:pos="1545"/>
                <w:tab w:val="left" w:pos="2550"/>
              </w:tabs>
              <w:rPr>
                <w:lang w:val="el-GR"/>
              </w:rPr>
            </w:pPr>
            <w:r w:rsidRPr="00A2724D">
              <w:rPr>
                <w:rStyle w:val="spelle"/>
                <w:lang w:val="el-GR"/>
              </w:rPr>
              <w:t>Άρθρο</w:t>
            </w:r>
            <w:r w:rsidRPr="00A2724D">
              <w:rPr>
                <w:lang w:val="el-GR"/>
              </w:rPr>
              <w:t xml:space="preserve"> 29, παρ. 30 , </w:t>
            </w:r>
            <w:r>
              <w:t>N</w:t>
            </w:r>
            <w:r w:rsidRPr="00A2724D">
              <w:rPr>
                <w:lang w:val="el-GR"/>
              </w:rPr>
              <w:t xml:space="preserve">. 4308/2014: </w:t>
            </w:r>
            <w:r>
              <w:t>T</w:t>
            </w:r>
            <w:r w:rsidRPr="00A2724D">
              <w:rPr>
                <w:lang w:val="el-GR"/>
              </w:rPr>
              <w:t>α ποσά που δόθηκαν στην περίοδο για αμοιβές σε μέλη διοικητικών, διαχειριστικών και εποπτικών συμβουλίων στα πλαίσια των καθηκόντων τους, καθώς και τις δεσμεύσεις που προέκυψαν ή αναλήφθηκαν για παροχές μετά την έξοδο από την υπηρεσία σε αποχωρήσαντα μέλη των εν λόγω συμβουλίων, συνολικά κατά κατηγορία συμβουλίου.</w:t>
            </w:r>
          </w:p>
        </w:tc>
        <w:tc>
          <w:tcPr>
            <w:tcW w:w="4394" w:type="dxa"/>
          </w:tcPr>
          <w:p w:rsidR="00A2724D" w:rsidRDefault="00A2724D">
            <w:pPr>
              <w:rPr>
                <w:lang w:val="el-GR"/>
              </w:rPr>
            </w:pPr>
          </w:p>
          <w:p w:rsidR="0099168E" w:rsidRDefault="00A2724D" w:rsidP="00FB139B">
            <w:pPr>
              <w:rPr>
                <w:lang w:val="el-GR"/>
              </w:rPr>
            </w:pPr>
            <w:r>
              <w:t>H</w:t>
            </w:r>
            <w:r w:rsidRPr="00A2724D">
              <w:rPr>
                <w:lang w:val="el-GR"/>
              </w:rPr>
              <w:t xml:space="preserve"> ισχύουσα μέχρι 31.12.2014 νομοθεσία </w:t>
            </w:r>
            <w:r w:rsidR="00FB139B" w:rsidRPr="00A2724D">
              <w:rPr>
                <w:rStyle w:val="grame"/>
                <w:lang w:val="el-GR"/>
              </w:rPr>
              <w:t>(άρθρο</w:t>
            </w:r>
            <w:r w:rsidRPr="00A2724D">
              <w:rPr>
                <w:lang w:val="el-GR"/>
              </w:rPr>
              <w:t xml:space="preserve"> 43α παρ. 1, </w:t>
            </w:r>
            <w:proofErr w:type="spellStart"/>
            <w:r w:rsidRPr="00A2724D">
              <w:rPr>
                <w:rStyle w:val="spelle"/>
                <w:lang w:val="el-GR"/>
              </w:rPr>
              <w:t>περ</w:t>
            </w:r>
            <w:proofErr w:type="spellEnd"/>
            <w:r w:rsidRPr="00A2724D">
              <w:rPr>
                <w:lang w:val="el-GR"/>
              </w:rPr>
              <w:t xml:space="preserve">. ιγ, του </w:t>
            </w:r>
            <w:r w:rsidRPr="00A2724D">
              <w:rPr>
                <w:rStyle w:val="spelle"/>
                <w:lang w:val="el-GR"/>
              </w:rPr>
              <w:t>κωδ</w:t>
            </w:r>
            <w:r w:rsidRPr="00A2724D">
              <w:rPr>
                <w:lang w:val="el-GR"/>
              </w:rPr>
              <w:t xml:space="preserve">. </w:t>
            </w:r>
            <w:r>
              <w:t>N</w:t>
            </w:r>
            <w:r w:rsidRPr="00A2724D">
              <w:rPr>
                <w:lang w:val="el-GR"/>
              </w:rPr>
              <w:t>. 2190/</w:t>
            </w:r>
            <w:r w:rsidR="00FB139B" w:rsidRPr="00A2724D">
              <w:rPr>
                <w:rStyle w:val="grame"/>
                <w:lang w:val="el-GR"/>
              </w:rPr>
              <w:t>1920)</w:t>
            </w:r>
            <w:r w:rsidRPr="00A2724D">
              <w:rPr>
                <w:lang w:val="el-GR"/>
              </w:rPr>
              <w:t xml:space="preserve"> ανέφερε ότι η πληροφορία της παραγράφου αυτής «μπορεί να παραλείπεται όταν από αυτή καθίσταται δυνατόν να προσδιορισθεί η ταυτότητα και τα εισοδήματα ενός μέλους των οργάνων διοικήσεως και διευθύνσεως». Στο </w:t>
            </w:r>
            <w:r>
              <w:t>N</w:t>
            </w:r>
            <w:r w:rsidRPr="00A2724D">
              <w:rPr>
                <w:lang w:val="el-GR"/>
              </w:rPr>
              <w:t xml:space="preserve">. 4308/2014 η ανωτέρω διάταξη δεν επαναλήφθηκε, επειδή με βάση τη διάταξη του άρθρου 29, παρ. 30, του </w:t>
            </w:r>
            <w:r>
              <w:t>N</w:t>
            </w:r>
            <w:r w:rsidRPr="00A2724D">
              <w:rPr>
                <w:lang w:val="el-GR"/>
              </w:rPr>
              <w:t>. 4308/2014 , οι έναντι πληροφορίες παρέχονται συνολικά κατά κατηγορία συμβουλίου (διοικητικού, διαχειριστικού, εποπτικού).</w:t>
            </w:r>
            <w:r w:rsidR="00FB139B">
              <w:rPr>
                <w:lang w:val="el-GR"/>
              </w:rPr>
              <w:t xml:space="preserve"> Επομένως, δεν </w:t>
            </w:r>
            <w:r w:rsidRPr="00FB139B">
              <w:rPr>
                <w:lang w:val="el-GR"/>
              </w:rPr>
              <w:t>απαιτείται περαιτέρω ανάλυση αυτών.</w:t>
            </w:r>
          </w:p>
          <w:p w:rsidR="00FB139B" w:rsidRPr="00A2724D" w:rsidRDefault="00FB139B" w:rsidP="00FB139B">
            <w:pPr>
              <w:rPr>
                <w:lang w:val="el-GR"/>
              </w:rPr>
            </w:pPr>
          </w:p>
        </w:tc>
      </w:tr>
      <w:tr w:rsidR="0099168E" w:rsidRPr="00CD3A1D" w:rsidTr="00B62E4C">
        <w:tc>
          <w:tcPr>
            <w:tcW w:w="6522" w:type="dxa"/>
          </w:tcPr>
          <w:p w:rsidR="00FB139B" w:rsidRDefault="00FB139B" w:rsidP="00A96EAF">
            <w:pPr>
              <w:tabs>
                <w:tab w:val="left" w:pos="1545"/>
                <w:tab w:val="left" w:pos="2550"/>
              </w:tabs>
              <w:rPr>
                <w:rStyle w:val="spelle"/>
                <w:lang w:val="el-GR"/>
              </w:rPr>
            </w:pPr>
          </w:p>
          <w:p w:rsidR="0099168E" w:rsidRDefault="00FB139B" w:rsidP="00A96EAF">
            <w:pPr>
              <w:tabs>
                <w:tab w:val="left" w:pos="1545"/>
                <w:tab w:val="left" w:pos="2550"/>
              </w:tabs>
              <w:rPr>
                <w:lang w:val="el-GR"/>
              </w:rPr>
            </w:pPr>
            <w:r w:rsidRPr="00FB139B">
              <w:rPr>
                <w:rStyle w:val="spelle"/>
                <w:lang w:val="el-GR"/>
              </w:rPr>
              <w:t>Άρθρο</w:t>
            </w:r>
            <w:r w:rsidRPr="00FB139B">
              <w:rPr>
                <w:lang w:val="el-GR"/>
              </w:rPr>
              <w:t xml:space="preserve"> 29, παρ. 25 , </w:t>
            </w:r>
            <w:r>
              <w:t>N</w:t>
            </w:r>
            <w:r w:rsidRPr="00FB139B">
              <w:rPr>
                <w:lang w:val="el-GR"/>
              </w:rPr>
              <w:t xml:space="preserve">. 4308/2014: </w:t>
            </w:r>
            <w:r>
              <w:t>T</w:t>
            </w:r>
            <w:r w:rsidRPr="00FB139B">
              <w:rPr>
                <w:lang w:val="el-GR"/>
              </w:rPr>
              <w:t xml:space="preserve">α ποσά προκαταβολών και πιστώσεων που χορηγήθηκαν στα μέλη διοικητικών, διαχειριστικών και εποπτικών συμβουλίων, με μνεία του επιτοκίου, των όρων χορήγησης και των ποσών που επιστράφηκαν, διαγράφηκαν ή δεν εισπράχθηκαν λόγω αποποίησης, καθώς και τις δεσμεύσεις που αναλήφθηκαν για λογαριασμό τους, με οποιαδήποτε εγγύηση. </w:t>
            </w:r>
            <w:r>
              <w:t>T</w:t>
            </w:r>
            <w:r w:rsidRPr="00FB139B">
              <w:rPr>
                <w:lang w:val="el-GR"/>
              </w:rPr>
              <w:t>α στοιχεία αυτά γνωστοποιούνται αθροιστικά για κάθε κατηγορία των προσώπων αυτών.</w:t>
            </w:r>
          </w:p>
          <w:p w:rsidR="00FB139B" w:rsidRPr="00FB139B" w:rsidRDefault="00FB139B" w:rsidP="00A96EAF">
            <w:pPr>
              <w:tabs>
                <w:tab w:val="left" w:pos="1545"/>
                <w:tab w:val="left" w:pos="2550"/>
              </w:tabs>
              <w:rPr>
                <w:lang w:val="el-GR"/>
              </w:rPr>
            </w:pPr>
          </w:p>
        </w:tc>
        <w:tc>
          <w:tcPr>
            <w:tcW w:w="4394" w:type="dxa"/>
          </w:tcPr>
          <w:p w:rsidR="00FB139B" w:rsidRDefault="00FB139B" w:rsidP="00FB139B">
            <w:pPr>
              <w:tabs>
                <w:tab w:val="left" w:pos="1545"/>
                <w:tab w:val="left" w:pos="2550"/>
              </w:tabs>
              <w:rPr>
                <w:rStyle w:val="spelle"/>
                <w:lang w:val="el-GR"/>
              </w:rPr>
            </w:pPr>
          </w:p>
          <w:p w:rsidR="00FB139B" w:rsidRPr="00FB139B" w:rsidRDefault="00FB139B" w:rsidP="00FB139B">
            <w:pPr>
              <w:tabs>
                <w:tab w:val="left" w:pos="1545"/>
                <w:tab w:val="left" w:pos="2550"/>
              </w:tabs>
              <w:rPr>
                <w:rStyle w:val="spelle"/>
                <w:lang w:val="el-GR"/>
              </w:rPr>
            </w:pPr>
            <w:r w:rsidRPr="00FB139B">
              <w:rPr>
                <w:rStyle w:val="spelle"/>
                <w:lang w:val="el-GR"/>
              </w:rPr>
              <w:t xml:space="preserve">Δεν υπάρχουν </w:t>
            </w:r>
          </w:p>
          <w:p w:rsidR="00FB139B" w:rsidRPr="00FB139B" w:rsidRDefault="00FB139B" w:rsidP="00FB139B">
            <w:pPr>
              <w:tabs>
                <w:tab w:val="left" w:pos="1545"/>
                <w:tab w:val="left" w:pos="2550"/>
              </w:tabs>
              <w:rPr>
                <w:rStyle w:val="spelle"/>
                <w:lang w:val="el-GR"/>
              </w:rPr>
            </w:pPr>
            <w:r w:rsidRPr="00FB139B">
              <w:rPr>
                <w:rStyle w:val="spelle"/>
                <w:lang w:val="el-GR"/>
              </w:rPr>
              <w:t>ή,</w:t>
            </w:r>
          </w:p>
          <w:p w:rsidR="00FB139B" w:rsidRPr="00FB139B" w:rsidRDefault="00FB139B" w:rsidP="00FB139B">
            <w:pPr>
              <w:tabs>
                <w:tab w:val="left" w:pos="1545"/>
                <w:tab w:val="left" w:pos="2550"/>
              </w:tabs>
              <w:rPr>
                <w:rStyle w:val="spelle"/>
                <w:lang w:val="el-GR"/>
              </w:rPr>
            </w:pPr>
            <w:r w:rsidRPr="00FB139B">
              <w:rPr>
                <w:rStyle w:val="spelle"/>
                <w:lang w:val="el-GR"/>
              </w:rPr>
              <w:t>εάν υπάρχουν, αναφέρονται τα συνολικά ποσά, των προσώπων αυτών δίχως ονοματεπώνυμα.</w:t>
            </w:r>
          </w:p>
          <w:p w:rsidR="0099168E" w:rsidRPr="00150F97" w:rsidRDefault="0099168E" w:rsidP="00FB139B">
            <w:pPr>
              <w:tabs>
                <w:tab w:val="left" w:pos="1545"/>
                <w:tab w:val="left" w:pos="2550"/>
              </w:tabs>
              <w:rPr>
                <w:rStyle w:val="spelle"/>
                <w:lang w:val="el-GR"/>
              </w:rPr>
            </w:pPr>
          </w:p>
        </w:tc>
      </w:tr>
      <w:tr w:rsidR="00E34204" w:rsidRPr="0099168E" w:rsidTr="00E7709A">
        <w:tc>
          <w:tcPr>
            <w:tcW w:w="10916" w:type="dxa"/>
            <w:gridSpan w:val="2"/>
          </w:tcPr>
          <w:p w:rsidR="00E34204" w:rsidRDefault="00E34204">
            <w:pPr>
              <w:rPr>
                <w:b/>
                <w:lang w:val="el-GR"/>
              </w:rPr>
            </w:pPr>
          </w:p>
          <w:p w:rsidR="00E34204" w:rsidRPr="00E34204" w:rsidRDefault="00E34204" w:rsidP="00E34204">
            <w:pPr>
              <w:rPr>
                <w:b/>
                <w:lang w:val="el-GR"/>
              </w:rPr>
            </w:pPr>
            <w:r w:rsidRPr="00E34204">
              <w:rPr>
                <w:b/>
              </w:rPr>
              <w:t xml:space="preserve">§.7. </w:t>
            </w:r>
            <w:r>
              <w:rPr>
                <w:b/>
                <w:lang w:val="el-GR"/>
              </w:rPr>
              <w:t xml:space="preserve"> Αποτελέσματα χρήσεως.</w:t>
            </w:r>
          </w:p>
        </w:tc>
      </w:tr>
      <w:tr w:rsidR="0099168E" w:rsidRPr="0099168E" w:rsidTr="00B62E4C">
        <w:tc>
          <w:tcPr>
            <w:tcW w:w="6522" w:type="dxa"/>
          </w:tcPr>
          <w:p w:rsidR="00123A4B" w:rsidRDefault="00123A4B" w:rsidP="00123A4B">
            <w:pPr>
              <w:tabs>
                <w:tab w:val="left" w:pos="1620"/>
              </w:tabs>
              <w:rPr>
                <w:rStyle w:val="spelle"/>
                <w:lang w:val="el-GR"/>
              </w:rPr>
            </w:pPr>
          </w:p>
          <w:p w:rsidR="0099168E" w:rsidRDefault="00123A4B" w:rsidP="00123A4B">
            <w:pPr>
              <w:tabs>
                <w:tab w:val="left" w:pos="1620"/>
              </w:tabs>
              <w:rPr>
                <w:lang w:val="el-GR"/>
              </w:rPr>
            </w:pPr>
            <w:r>
              <w:rPr>
                <w:rStyle w:val="spelle"/>
                <w:lang w:val="el-GR"/>
              </w:rPr>
              <w:t>Ά</w:t>
            </w:r>
            <w:r w:rsidRPr="00123A4B">
              <w:rPr>
                <w:rStyle w:val="spelle"/>
                <w:lang w:val="el-GR"/>
              </w:rPr>
              <w:t>ρθρο</w:t>
            </w:r>
            <w:r w:rsidRPr="00123A4B">
              <w:rPr>
                <w:lang w:val="el-GR"/>
              </w:rPr>
              <w:t xml:space="preserve"> 29, παρ. 24 , </w:t>
            </w:r>
            <w:r>
              <w:t>N</w:t>
            </w:r>
            <w:r w:rsidRPr="00123A4B">
              <w:rPr>
                <w:lang w:val="el-GR"/>
              </w:rPr>
              <w:t xml:space="preserve">. 4308/2014: </w:t>
            </w:r>
            <w:r>
              <w:t>T</w:t>
            </w:r>
            <w:r w:rsidRPr="00123A4B">
              <w:rPr>
                <w:lang w:val="el-GR"/>
              </w:rPr>
              <w:t>ο καθαρό ύψος του κύκλου εργασιών με ανάλυση κατά κατηγορίες δραστηριότητας και κατά γεωγραφικές αγορές, εφόσον οι κατηγορίες και οι αγορές αυτές διαφέρουν ουσιωδώς μεταξύ τους από άποψη οργάνωσης των πωλήσεων και παροχής των υπηρεσιών. (</w:t>
            </w:r>
            <w:r>
              <w:t>O</w:t>
            </w:r>
            <w:r w:rsidRPr="00123A4B">
              <w:rPr>
                <w:lang w:val="el-GR"/>
              </w:rPr>
              <w:t xml:space="preserve"> κύκλος εργασιών λαμβάνεται όπως καθορίζεται στο άρθρο 25, παρ. 6 και 7 , δηλαδή το </w:t>
            </w:r>
            <w:r w:rsidRPr="00123A4B">
              <w:rPr>
                <w:lang w:val="el-GR"/>
              </w:rPr>
              <w:lastRenderedPageBreak/>
              <w:t>καθαρό ύψος του κύκλου εργασιών περιλαμβάνει τα ποσά των εσόδων που πραγματοποιούνται από την πώληση προϊόντων ή την παροχή υπηρεσιών, μέσα στα πλαίσια της συνήθους δραστηριότητας της εταιρείας από τα οποία έχουν αφαιρεθεί οι εκπτώσεις πωλήσεων και οι υπέρ του Δημοσίου και τρίτων εισπραττόμενοι φόροι)</w:t>
            </w:r>
          </w:p>
          <w:p w:rsidR="00123A4B" w:rsidRPr="00123A4B" w:rsidRDefault="00123A4B" w:rsidP="00123A4B">
            <w:pPr>
              <w:tabs>
                <w:tab w:val="left" w:pos="1620"/>
              </w:tabs>
              <w:rPr>
                <w:lang w:val="el-GR"/>
              </w:rPr>
            </w:pPr>
          </w:p>
        </w:tc>
        <w:tc>
          <w:tcPr>
            <w:tcW w:w="4394" w:type="dxa"/>
          </w:tcPr>
          <w:p w:rsidR="00123A4B" w:rsidRPr="00150F97" w:rsidRDefault="00123A4B" w:rsidP="00123A4B">
            <w:pPr>
              <w:tabs>
                <w:tab w:val="left" w:pos="1620"/>
              </w:tabs>
              <w:rPr>
                <w:rStyle w:val="spelle"/>
                <w:lang w:val="el-GR"/>
              </w:rPr>
            </w:pPr>
          </w:p>
          <w:p w:rsidR="00123A4B" w:rsidRPr="00123A4B" w:rsidRDefault="00123A4B" w:rsidP="00123A4B">
            <w:pPr>
              <w:tabs>
                <w:tab w:val="left" w:pos="1620"/>
              </w:tabs>
              <w:rPr>
                <w:rStyle w:val="spelle"/>
                <w:lang w:val="el-GR"/>
              </w:rPr>
            </w:pPr>
            <w:r>
              <w:rPr>
                <w:rStyle w:val="spelle"/>
                <w:lang w:val="el-GR"/>
              </w:rPr>
              <w:t>1) Β</w:t>
            </w:r>
            <w:r w:rsidRPr="00123A4B">
              <w:rPr>
                <w:rStyle w:val="spelle"/>
                <w:lang w:val="el-GR"/>
              </w:rPr>
              <w:t>ιομηχανικής δραστηριότητας:</w:t>
            </w:r>
          </w:p>
          <w:p w:rsidR="00123A4B" w:rsidRPr="00123A4B" w:rsidRDefault="00123A4B" w:rsidP="00123A4B">
            <w:pPr>
              <w:tabs>
                <w:tab w:val="left" w:pos="1620"/>
              </w:tabs>
              <w:rPr>
                <w:rStyle w:val="spelle"/>
                <w:lang w:val="el-GR"/>
              </w:rPr>
            </w:pPr>
            <w:r w:rsidRPr="00123A4B">
              <w:rPr>
                <w:rStyle w:val="spelle"/>
                <w:lang w:val="el-GR"/>
              </w:rPr>
              <w:t xml:space="preserve">- εσωτερικού ευρώ </w:t>
            </w:r>
            <w:r w:rsidRPr="00123A4B">
              <w:rPr>
                <w:rStyle w:val="spelle"/>
                <w:lang w:val="el-GR"/>
              </w:rPr>
              <w:tab/>
              <w:t>....</w:t>
            </w:r>
          </w:p>
          <w:p w:rsidR="00123A4B" w:rsidRPr="00123A4B" w:rsidRDefault="00123A4B" w:rsidP="00123A4B">
            <w:pPr>
              <w:tabs>
                <w:tab w:val="left" w:pos="1620"/>
              </w:tabs>
              <w:rPr>
                <w:rStyle w:val="spelle"/>
                <w:lang w:val="el-GR"/>
              </w:rPr>
            </w:pPr>
            <w:r w:rsidRPr="00123A4B">
              <w:rPr>
                <w:rStyle w:val="spelle"/>
                <w:lang w:val="el-GR"/>
              </w:rPr>
              <w:t xml:space="preserve">- εξωτερικού ευρώ </w:t>
            </w:r>
            <w:r w:rsidRPr="00123A4B">
              <w:rPr>
                <w:rStyle w:val="spelle"/>
                <w:lang w:val="el-GR"/>
              </w:rPr>
              <w:tab/>
              <w:t>....</w:t>
            </w:r>
          </w:p>
          <w:p w:rsidR="00123A4B" w:rsidRPr="00123A4B" w:rsidRDefault="00123A4B" w:rsidP="00123A4B">
            <w:pPr>
              <w:tabs>
                <w:tab w:val="left" w:pos="1620"/>
              </w:tabs>
              <w:rPr>
                <w:rStyle w:val="spelle"/>
                <w:lang w:val="el-GR"/>
              </w:rPr>
            </w:pPr>
            <w:r>
              <w:rPr>
                <w:rStyle w:val="spelle"/>
                <w:lang w:val="el-GR"/>
              </w:rPr>
              <w:t>2) Ε</w:t>
            </w:r>
            <w:r w:rsidRPr="00123A4B">
              <w:rPr>
                <w:rStyle w:val="spelle"/>
                <w:lang w:val="el-GR"/>
              </w:rPr>
              <w:t>μπορικής δραστηριότητας:</w:t>
            </w:r>
          </w:p>
          <w:p w:rsidR="00123A4B" w:rsidRPr="00123A4B" w:rsidRDefault="00123A4B" w:rsidP="00123A4B">
            <w:pPr>
              <w:tabs>
                <w:tab w:val="left" w:pos="1620"/>
              </w:tabs>
              <w:rPr>
                <w:rStyle w:val="spelle"/>
                <w:lang w:val="el-GR"/>
              </w:rPr>
            </w:pPr>
            <w:r w:rsidRPr="00123A4B">
              <w:rPr>
                <w:rStyle w:val="spelle"/>
                <w:lang w:val="el-GR"/>
              </w:rPr>
              <w:t xml:space="preserve">- εσωτερικού ευρώ </w:t>
            </w:r>
            <w:r w:rsidRPr="00123A4B">
              <w:rPr>
                <w:rStyle w:val="spelle"/>
                <w:lang w:val="el-GR"/>
              </w:rPr>
              <w:tab/>
              <w:t>....</w:t>
            </w:r>
          </w:p>
          <w:p w:rsidR="00123A4B" w:rsidRPr="00123A4B" w:rsidRDefault="00123A4B" w:rsidP="00123A4B">
            <w:pPr>
              <w:tabs>
                <w:tab w:val="left" w:pos="1620"/>
              </w:tabs>
              <w:rPr>
                <w:rStyle w:val="spelle"/>
                <w:lang w:val="el-GR"/>
              </w:rPr>
            </w:pPr>
            <w:r w:rsidRPr="00123A4B">
              <w:rPr>
                <w:rStyle w:val="spelle"/>
                <w:lang w:val="el-GR"/>
              </w:rPr>
              <w:t xml:space="preserve">- εξωτερικού ευρώ </w:t>
            </w:r>
            <w:r w:rsidRPr="00123A4B">
              <w:rPr>
                <w:rStyle w:val="spelle"/>
                <w:lang w:val="el-GR"/>
              </w:rPr>
              <w:tab/>
              <w:t>....</w:t>
            </w:r>
          </w:p>
          <w:p w:rsidR="00123A4B" w:rsidRPr="00123A4B" w:rsidRDefault="00123A4B" w:rsidP="00123A4B">
            <w:pPr>
              <w:tabs>
                <w:tab w:val="left" w:pos="1620"/>
              </w:tabs>
              <w:rPr>
                <w:rStyle w:val="spelle"/>
                <w:lang w:val="el-GR"/>
              </w:rPr>
            </w:pPr>
            <w:r>
              <w:rPr>
                <w:rStyle w:val="spelle"/>
                <w:lang w:val="el-GR"/>
              </w:rPr>
              <w:lastRenderedPageBreak/>
              <w:t>Σύ</w:t>
            </w:r>
            <w:r w:rsidRPr="00123A4B">
              <w:rPr>
                <w:rStyle w:val="spelle"/>
                <w:lang w:val="el-GR"/>
              </w:rPr>
              <w:t xml:space="preserve">νολο ευρώ </w:t>
            </w:r>
            <w:r w:rsidRPr="00123A4B">
              <w:rPr>
                <w:rStyle w:val="spelle"/>
                <w:lang w:val="el-GR"/>
              </w:rPr>
              <w:tab/>
              <w:t>....</w:t>
            </w:r>
          </w:p>
          <w:p w:rsidR="0099168E" w:rsidRPr="00123A4B" w:rsidRDefault="0099168E" w:rsidP="00123A4B">
            <w:pPr>
              <w:tabs>
                <w:tab w:val="left" w:pos="1620"/>
              </w:tabs>
              <w:rPr>
                <w:rStyle w:val="spelle"/>
              </w:rPr>
            </w:pPr>
          </w:p>
        </w:tc>
      </w:tr>
      <w:tr w:rsidR="0099168E" w:rsidRPr="00CD3A1D" w:rsidTr="00B62E4C">
        <w:tc>
          <w:tcPr>
            <w:tcW w:w="6522" w:type="dxa"/>
          </w:tcPr>
          <w:p w:rsidR="00123A4B" w:rsidRPr="00150F97" w:rsidRDefault="00123A4B" w:rsidP="00123A4B">
            <w:pPr>
              <w:tabs>
                <w:tab w:val="left" w:pos="1620"/>
              </w:tabs>
              <w:rPr>
                <w:rStyle w:val="spelle"/>
                <w:lang w:val="el-GR"/>
              </w:rPr>
            </w:pPr>
          </w:p>
          <w:p w:rsidR="00123A4B" w:rsidRPr="00123A4B" w:rsidRDefault="00123A4B" w:rsidP="00123A4B">
            <w:pPr>
              <w:tabs>
                <w:tab w:val="left" w:pos="1620"/>
              </w:tabs>
              <w:rPr>
                <w:rStyle w:val="spelle"/>
                <w:lang w:val="el-GR"/>
              </w:rPr>
            </w:pPr>
            <w:r>
              <w:rPr>
                <w:rStyle w:val="spelle"/>
                <w:lang w:val="el-GR"/>
              </w:rPr>
              <w:t>Ά</w:t>
            </w:r>
            <w:r w:rsidRPr="00123A4B">
              <w:rPr>
                <w:rStyle w:val="spelle"/>
                <w:lang w:val="el-GR"/>
              </w:rPr>
              <w:t>ρθρο 29, παρ. 23 , N. 4308/2014: Για τους απασχολούμενους στην οντότητα κατά τη διάρκεια περιόδου παρέχονται οι εξής πληροφορίες:</w:t>
            </w:r>
          </w:p>
          <w:p w:rsidR="00123A4B" w:rsidRPr="00123A4B" w:rsidRDefault="00123A4B" w:rsidP="00123A4B">
            <w:pPr>
              <w:tabs>
                <w:tab w:val="left" w:pos="1620"/>
              </w:tabs>
              <w:rPr>
                <w:rStyle w:val="spelle"/>
                <w:lang w:val="el-GR"/>
              </w:rPr>
            </w:pPr>
            <w:r w:rsidRPr="00123A4B">
              <w:rPr>
                <w:rStyle w:val="spelle"/>
                <w:lang w:val="el-GR"/>
              </w:rPr>
              <w:t>α) O μέσος όρος των απασχολούμενων.</w:t>
            </w:r>
          </w:p>
          <w:p w:rsidR="00123A4B" w:rsidRPr="00123A4B" w:rsidRDefault="00123A4B" w:rsidP="00123A4B">
            <w:pPr>
              <w:tabs>
                <w:tab w:val="left" w:pos="1620"/>
              </w:tabs>
              <w:rPr>
                <w:rStyle w:val="spelle"/>
                <w:lang w:val="el-GR"/>
              </w:rPr>
            </w:pPr>
            <w:r>
              <w:rPr>
                <w:rStyle w:val="spelle"/>
                <w:lang w:val="el-GR"/>
              </w:rPr>
              <w:t>β) Α</w:t>
            </w:r>
            <w:r w:rsidRPr="00123A4B">
              <w:rPr>
                <w:rStyle w:val="spelle"/>
                <w:lang w:val="el-GR"/>
              </w:rPr>
              <w:t>νάλυση του μέσου όρου των απασχολούμενων ανά κατηγορία.</w:t>
            </w:r>
          </w:p>
          <w:p w:rsidR="00123A4B" w:rsidRPr="00123A4B" w:rsidRDefault="00123A4B" w:rsidP="00123A4B">
            <w:pPr>
              <w:tabs>
                <w:tab w:val="left" w:pos="1620"/>
              </w:tabs>
              <w:rPr>
                <w:rStyle w:val="spelle"/>
                <w:lang w:val="el-GR"/>
              </w:rPr>
            </w:pPr>
            <w:r w:rsidRPr="00123A4B">
              <w:rPr>
                <w:rStyle w:val="spelle"/>
                <w:lang w:val="el-GR"/>
              </w:rPr>
              <w:t>γ) A</w:t>
            </w:r>
            <w:r>
              <w:rPr>
                <w:rStyle w:val="spelle"/>
                <w:lang w:val="el-GR"/>
              </w:rPr>
              <w:t>ν δεν αναφέρονται χωριστά στην Κ</w:t>
            </w:r>
            <w:r w:rsidRPr="00123A4B">
              <w:rPr>
                <w:rStyle w:val="spelle"/>
                <w:lang w:val="el-GR"/>
              </w:rPr>
              <w:t>ατάσταση</w:t>
            </w:r>
            <w:r>
              <w:rPr>
                <w:rStyle w:val="spelle"/>
                <w:lang w:val="el-GR"/>
              </w:rPr>
              <w:t xml:space="preserve"> Α</w:t>
            </w:r>
            <w:r w:rsidRPr="00123A4B">
              <w:rPr>
                <w:rStyle w:val="spelle"/>
                <w:lang w:val="el-GR"/>
              </w:rPr>
              <w:t>ποτελεσμάτων οι δαπάνες για παροχές σε εργαζόμενους της περιόδου, γνωστοποιούνται αναλυτικά τα συνολικά ποσά των εξής κατηγοριών αυτών των δαπανών:</w:t>
            </w:r>
          </w:p>
          <w:p w:rsidR="00123A4B" w:rsidRPr="00123A4B" w:rsidRDefault="00123A4B" w:rsidP="00123A4B">
            <w:pPr>
              <w:tabs>
                <w:tab w:val="left" w:pos="1620"/>
              </w:tabs>
              <w:rPr>
                <w:rStyle w:val="spelle"/>
                <w:lang w:val="el-GR"/>
              </w:rPr>
            </w:pPr>
            <w:r>
              <w:rPr>
                <w:rStyle w:val="spelle"/>
                <w:lang w:val="el-GR"/>
              </w:rPr>
              <w:t>γ.1) Μ</w:t>
            </w:r>
            <w:r w:rsidRPr="00123A4B">
              <w:rPr>
                <w:rStyle w:val="spelle"/>
                <w:lang w:val="el-GR"/>
              </w:rPr>
              <w:t>ισθοί και ημερομίσθια.</w:t>
            </w:r>
          </w:p>
          <w:p w:rsidR="00123A4B" w:rsidRPr="00123A4B" w:rsidRDefault="00123A4B" w:rsidP="00123A4B">
            <w:pPr>
              <w:tabs>
                <w:tab w:val="left" w:pos="1620"/>
              </w:tabs>
              <w:rPr>
                <w:rStyle w:val="spelle"/>
                <w:lang w:val="el-GR"/>
              </w:rPr>
            </w:pPr>
            <w:r>
              <w:rPr>
                <w:rStyle w:val="spelle"/>
                <w:lang w:val="el-GR"/>
              </w:rPr>
              <w:t>γ.2) Κ</w:t>
            </w:r>
            <w:r w:rsidRPr="00123A4B">
              <w:rPr>
                <w:rStyle w:val="spelle"/>
                <w:lang w:val="el-GR"/>
              </w:rPr>
              <w:t>οινωνικές επιβαρύνσεις.</w:t>
            </w:r>
          </w:p>
          <w:p w:rsidR="00123A4B" w:rsidRPr="00123A4B" w:rsidRDefault="00123A4B" w:rsidP="00123A4B">
            <w:pPr>
              <w:tabs>
                <w:tab w:val="left" w:pos="1620"/>
              </w:tabs>
              <w:rPr>
                <w:rStyle w:val="spelle"/>
                <w:lang w:val="el-GR"/>
              </w:rPr>
            </w:pPr>
            <w:r w:rsidRPr="00123A4B">
              <w:rPr>
                <w:rStyle w:val="spelle"/>
                <w:lang w:val="el-GR"/>
              </w:rPr>
              <w:t>γ.3) Παροχές μετά την έξοδο από την υπηρεσία.</w:t>
            </w:r>
          </w:p>
          <w:p w:rsidR="00123A4B" w:rsidRPr="00123A4B" w:rsidRDefault="00123A4B" w:rsidP="00123A4B">
            <w:pPr>
              <w:tabs>
                <w:tab w:val="left" w:pos="1620"/>
              </w:tabs>
              <w:rPr>
                <w:rStyle w:val="spelle"/>
                <w:lang w:val="el-GR"/>
              </w:rPr>
            </w:pPr>
            <w:r w:rsidRPr="00123A4B">
              <w:rPr>
                <w:rStyle w:val="spelle"/>
                <w:lang w:val="el-GR"/>
              </w:rPr>
              <w:t> </w:t>
            </w:r>
          </w:p>
          <w:p w:rsidR="0099168E" w:rsidRPr="00150F97" w:rsidRDefault="0099168E" w:rsidP="00123A4B">
            <w:pPr>
              <w:tabs>
                <w:tab w:val="left" w:pos="1545"/>
                <w:tab w:val="left" w:pos="1620"/>
                <w:tab w:val="left" w:pos="2550"/>
              </w:tabs>
              <w:rPr>
                <w:rStyle w:val="spelle"/>
                <w:lang w:val="el-GR"/>
              </w:rPr>
            </w:pPr>
          </w:p>
        </w:tc>
        <w:tc>
          <w:tcPr>
            <w:tcW w:w="4394" w:type="dxa"/>
          </w:tcPr>
          <w:p w:rsidR="00123A4B" w:rsidRDefault="00123A4B" w:rsidP="00123A4B">
            <w:pPr>
              <w:tabs>
                <w:tab w:val="left" w:pos="1620"/>
              </w:tabs>
              <w:rPr>
                <w:rStyle w:val="spelle"/>
                <w:lang w:val="el-GR"/>
              </w:rPr>
            </w:pPr>
          </w:p>
          <w:p w:rsidR="00123A4B" w:rsidRPr="00123A4B" w:rsidRDefault="00123A4B" w:rsidP="00123A4B">
            <w:pPr>
              <w:tabs>
                <w:tab w:val="left" w:pos="1620"/>
              </w:tabs>
              <w:rPr>
                <w:rStyle w:val="spelle"/>
                <w:lang w:val="el-GR"/>
              </w:rPr>
            </w:pPr>
            <w:r w:rsidRPr="00123A4B">
              <w:rPr>
                <w:rStyle w:val="spelle"/>
                <w:lang w:val="el-GR"/>
              </w:rPr>
              <w:t xml:space="preserve">1) </w:t>
            </w:r>
            <w:r>
              <w:rPr>
                <w:rStyle w:val="spelle"/>
                <w:lang w:val="el-GR"/>
              </w:rPr>
              <w:t>Μ</w:t>
            </w:r>
            <w:r w:rsidRPr="00123A4B">
              <w:rPr>
                <w:rStyle w:val="spelle"/>
                <w:lang w:val="el-GR"/>
              </w:rPr>
              <w:t xml:space="preserve">έσος όρος προσωπικού, </w:t>
            </w:r>
          </w:p>
          <w:p w:rsidR="00123A4B" w:rsidRDefault="00123A4B" w:rsidP="00123A4B">
            <w:pPr>
              <w:tabs>
                <w:tab w:val="left" w:pos="1620"/>
              </w:tabs>
              <w:rPr>
                <w:rStyle w:val="spelle"/>
                <w:lang w:val="el-GR"/>
              </w:rPr>
            </w:pPr>
            <w:r>
              <w:rPr>
                <w:rStyle w:val="spelle"/>
                <w:lang w:val="el-GR"/>
              </w:rPr>
              <w:t xml:space="preserve">     </w:t>
            </w:r>
            <w:r w:rsidRPr="00123A4B">
              <w:rPr>
                <w:rStyle w:val="spelle"/>
                <w:lang w:val="el-GR"/>
              </w:rPr>
              <w:t>π.χ.</w:t>
            </w:r>
            <w:r>
              <w:rPr>
                <w:rStyle w:val="spelle"/>
                <w:lang w:val="el-GR"/>
              </w:rPr>
              <w:t xml:space="preserve"> </w:t>
            </w:r>
            <w:r w:rsidRPr="00123A4B">
              <w:rPr>
                <w:rStyle w:val="spelle"/>
                <w:lang w:val="el-GR"/>
              </w:rPr>
              <w:t>άτομα 400</w:t>
            </w:r>
          </w:p>
          <w:p w:rsidR="00123A4B" w:rsidRPr="00123A4B" w:rsidRDefault="00123A4B" w:rsidP="00123A4B">
            <w:pPr>
              <w:tabs>
                <w:tab w:val="left" w:pos="1620"/>
              </w:tabs>
              <w:rPr>
                <w:rStyle w:val="spelle"/>
                <w:lang w:val="el-GR"/>
              </w:rPr>
            </w:pPr>
          </w:p>
          <w:p w:rsidR="00123A4B" w:rsidRPr="00123A4B" w:rsidRDefault="00123A4B" w:rsidP="00123A4B">
            <w:pPr>
              <w:tabs>
                <w:tab w:val="left" w:pos="1620"/>
              </w:tabs>
              <w:rPr>
                <w:rStyle w:val="spelle"/>
                <w:lang w:val="el-GR"/>
              </w:rPr>
            </w:pPr>
            <w:r w:rsidRPr="00123A4B">
              <w:rPr>
                <w:rStyle w:val="spelle"/>
                <w:lang w:val="el-GR"/>
              </w:rPr>
              <w:t xml:space="preserve">2) </w:t>
            </w:r>
            <w:r>
              <w:rPr>
                <w:rStyle w:val="spelle"/>
                <w:lang w:val="el-GR"/>
              </w:rPr>
              <w:t>Μ</w:t>
            </w:r>
            <w:r w:rsidRPr="00123A4B">
              <w:rPr>
                <w:rStyle w:val="spelle"/>
                <w:lang w:val="el-GR"/>
              </w:rPr>
              <w:t>έσος όρος προσωπικού κατά κατηγορίες:</w:t>
            </w:r>
          </w:p>
          <w:p w:rsidR="00123A4B" w:rsidRPr="00123A4B" w:rsidRDefault="00123A4B" w:rsidP="00123A4B">
            <w:pPr>
              <w:tabs>
                <w:tab w:val="left" w:pos="1620"/>
              </w:tabs>
              <w:rPr>
                <w:rStyle w:val="spelle"/>
                <w:lang w:val="el-GR"/>
              </w:rPr>
            </w:pPr>
            <w:r w:rsidRPr="00123A4B">
              <w:rPr>
                <w:rStyle w:val="spelle"/>
                <w:lang w:val="el-GR"/>
              </w:rPr>
              <w:t>- Διοικητικό (υπαλληλικό)</w:t>
            </w:r>
          </w:p>
          <w:p w:rsidR="00123A4B" w:rsidRPr="00123A4B" w:rsidRDefault="00123A4B" w:rsidP="00123A4B">
            <w:pPr>
              <w:tabs>
                <w:tab w:val="left" w:pos="1620"/>
              </w:tabs>
              <w:rPr>
                <w:rStyle w:val="spelle"/>
                <w:lang w:val="el-GR"/>
              </w:rPr>
            </w:pPr>
            <w:r>
              <w:rPr>
                <w:rStyle w:val="spelle"/>
                <w:lang w:val="el-GR"/>
              </w:rPr>
              <w:t xml:space="preserve">προσωπικό, </w:t>
            </w:r>
            <w:r w:rsidRPr="00123A4B">
              <w:rPr>
                <w:rStyle w:val="spelle"/>
                <w:lang w:val="el-GR"/>
              </w:rPr>
              <w:t>άτομα 280</w:t>
            </w:r>
          </w:p>
          <w:p w:rsidR="00123A4B" w:rsidRPr="00123A4B" w:rsidRDefault="00123A4B" w:rsidP="00123A4B">
            <w:pPr>
              <w:tabs>
                <w:tab w:val="left" w:pos="1620"/>
              </w:tabs>
              <w:rPr>
                <w:rStyle w:val="spelle"/>
                <w:lang w:val="el-GR"/>
              </w:rPr>
            </w:pPr>
            <w:r w:rsidRPr="00123A4B">
              <w:rPr>
                <w:rStyle w:val="spelle"/>
                <w:lang w:val="el-GR"/>
              </w:rPr>
              <w:t xml:space="preserve">- </w:t>
            </w:r>
            <w:r>
              <w:rPr>
                <w:rStyle w:val="spelle"/>
                <w:lang w:val="el-GR"/>
              </w:rPr>
              <w:t>Ε</w:t>
            </w:r>
            <w:r w:rsidRPr="00123A4B">
              <w:rPr>
                <w:rStyle w:val="spelle"/>
                <w:lang w:val="el-GR"/>
              </w:rPr>
              <w:t>ργατοτεχνικό</w:t>
            </w:r>
            <w:r>
              <w:rPr>
                <w:rStyle w:val="spelle"/>
                <w:lang w:val="el-GR"/>
              </w:rPr>
              <w:t xml:space="preserve"> προσωπικό, </w:t>
            </w:r>
            <w:r w:rsidRPr="00123A4B">
              <w:rPr>
                <w:rStyle w:val="spelle"/>
                <w:lang w:val="el-GR"/>
              </w:rPr>
              <w:t>άτομα 120</w:t>
            </w:r>
          </w:p>
          <w:p w:rsidR="00123A4B" w:rsidRDefault="00123A4B" w:rsidP="00123A4B">
            <w:pPr>
              <w:tabs>
                <w:tab w:val="left" w:pos="1620"/>
              </w:tabs>
              <w:rPr>
                <w:rStyle w:val="spelle"/>
                <w:lang w:val="el-GR"/>
              </w:rPr>
            </w:pPr>
            <w:r>
              <w:rPr>
                <w:rStyle w:val="spelle"/>
                <w:lang w:val="el-GR"/>
              </w:rPr>
              <w:t xml:space="preserve">  Σύνολο άτομα</w:t>
            </w:r>
            <w:r w:rsidRPr="00123A4B">
              <w:rPr>
                <w:rStyle w:val="spelle"/>
                <w:lang w:val="el-GR"/>
              </w:rPr>
              <w:t xml:space="preserve"> 400</w:t>
            </w:r>
          </w:p>
          <w:p w:rsidR="00123A4B" w:rsidRPr="00123A4B" w:rsidRDefault="00123A4B" w:rsidP="00123A4B">
            <w:pPr>
              <w:tabs>
                <w:tab w:val="left" w:pos="1620"/>
              </w:tabs>
              <w:rPr>
                <w:rStyle w:val="spelle"/>
                <w:lang w:val="el-GR"/>
              </w:rPr>
            </w:pPr>
          </w:p>
          <w:p w:rsidR="00123A4B" w:rsidRPr="00123A4B" w:rsidRDefault="00123A4B" w:rsidP="00123A4B">
            <w:pPr>
              <w:tabs>
                <w:tab w:val="left" w:pos="1620"/>
              </w:tabs>
              <w:rPr>
                <w:rStyle w:val="spelle"/>
                <w:lang w:val="el-GR"/>
              </w:rPr>
            </w:pPr>
            <w:r w:rsidRPr="00123A4B">
              <w:rPr>
                <w:rStyle w:val="spelle"/>
                <w:lang w:val="el-GR"/>
              </w:rPr>
              <w:t xml:space="preserve">3) </w:t>
            </w:r>
            <w:r>
              <w:rPr>
                <w:rStyle w:val="spelle"/>
                <w:lang w:val="el-GR"/>
              </w:rPr>
              <w:t xml:space="preserve">Αμοιβές </w:t>
            </w:r>
            <w:r w:rsidRPr="00123A4B">
              <w:rPr>
                <w:rStyle w:val="spelle"/>
                <w:lang w:val="el-GR"/>
              </w:rPr>
              <w:t>και έξοδα προσωπικού (στην περίπτωση που δεν αναφέρονται χωριστά στην κατάσταση αποτελεσμάτων παρατίθενται οι εξής πληροφορίες:</w:t>
            </w:r>
          </w:p>
          <w:p w:rsidR="00123A4B" w:rsidRPr="00123A4B" w:rsidRDefault="00123A4B" w:rsidP="00123A4B">
            <w:pPr>
              <w:tabs>
                <w:tab w:val="left" w:pos="1620"/>
              </w:tabs>
              <w:rPr>
                <w:rStyle w:val="spelle"/>
                <w:lang w:val="el-GR"/>
              </w:rPr>
            </w:pPr>
            <w:r>
              <w:rPr>
                <w:rStyle w:val="spelle"/>
                <w:lang w:val="el-GR"/>
              </w:rPr>
              <w:t>Μ</w:t>
            </w:r>
            <w:r w:rsidRPr="00123A4B">
              <w:rPr>
                <w:rStyle w:val="spelle"/>
                <w:lang w:val="el-GR"/>
              </w:rPr>
              <w:t>ισθοί</w:t>
            </w:r>
            <w:r>
              <w:rPr>
                <w:rStyle w:val="spelle"/>
                <w:lang w:val="el-GR"/>
              </w:rPr>
              <w:t xml:space="preserve"> </w:t>
            </w:r>
            <w:r w:rsidRPr="00123A4B">
              <w:rPr>
                <w:rStyle w:val="spelle"/>
                <w:lang w:val="el-GR"/>
              </w:rPr>
              <w:t>ευρώ ........</w:t>
            </w:r>
          </w:p>
          <w:p w:rsidR="00123A4B" w:rsidRPr="00123A4B" w:rsidRDefault="00123A4B" w:rsidP="00123A4B">
            <w:pPr>
              <w:tabs>
                <w:tab w:val="left" w:pos="1620"/>
              </w:tabs>
              <w:rPr>
                <w:rStyle w:val="spelle"/>
                <w:lang w:val="el-GR"/>
              </w:rPr>
            </w:pPr>
            <w:r>
              <w:rPr>
                <w:rStyle w:val="spelle"/>
                <w:lang w:val="el-GR"/>
              </w:rPr>
              <w:t>Η</w:t>
            </w:r>
            <w:r w:rsidRPr="00123A4B">
              <w:rPr>
                <w:rStyle w:val="spelle"/>
                <w:lang w:val="el-GR"/>
              </w:rPr>
              <w:t>μερομίσθια</w:t>
            </w:r>
            <w:r>
              <w:rPr>
                <w:rStyle w:val="spelle"/>
                <w:lang w:val="el-GR"/>
              </w:rPr>
              <w:t xml:space="preserve"> </w:t>
            </w:r>
            <w:r w:rsidRPr="00123A4B">
              <w:rPr>
                <w:rStyle w:val="spelle"/>
                <w:lang w:val="el-GR"/>
              </w:rPr>
              <w:t>ευρώ ........</w:t>
            </w:r>
          </w:p>
          <w:p w:rsidR="00123A4B" w:rsidRPr="00123A4B" w:rsidRDefault="00123A4B" w:rsidP="00123A4B">
            <w:pPr>
              <w:tabs>
                <w:tab w:val="left" w:pos="1620"/>
              </w:tabs>
              <w:rPr>
                <w:rStyle w:val="spelle"/>
                <w:lang w:val="el-GR"/>
              </w:rPr>
            </w:pPr>
            <w:r>
              <w:rPr>
                <w:rStyle w:val="spelle"/>
                <w:lang w:val="el-GR"/>
              </w:rPr>
              <w:t>Κ</w:t>
            </w:r>
            <w:r w:rsidRPr="00123A4B">
              <w:rPr>
                <w:rStyle w:val="spelle"/>
                <w:lang w:val="el-GR"/>
              </w:rPr>
              <w:t>οινωνικές επιβαρύνσεις</w:t>
            </w:r>
            <w:r>
              <w:rPr>
                <w:rStyle w:val="spelle"/>
                <w:lang w:val="el-GR"/>
              </w:rPr>
              <w:t xml:space="preserve"> </w:t>
            </w:r>
            <w:r w:rsidRPr="00123A4B">
              <w:rPr>
                <w:rStyle w:val="spelle"/>
                <w:lang w:val="el-GR"/>
              </w:rPr>
              <w:t>ευρώ ........</w:t>
            </w:r>
          </w:p>
          <w:p w:rsidR="00123A4B" w:rsidRPr="00123A4B" w:rsidRDefault="00123A4B" w:rsidP="00123A4B">
            <w:pPr>
              <w:tabs>
                <w:tab w:val="left" w:pos="1620"/>
              </w:tabs>
              <w:rPr>
                <w:rStyle w:val="spelle"/>
                <w:lang w:val="el-GR"/>
              </w:rPr>
            </w:pPr>
            <w:r>
              <w:rPr>
                <w:rStyle w:val="spelle"/>
                <w:lang w:val="el-GR"/>
              </w:rPr>
              <w:t>Π</w:t>
            </w:r>
            <w:r w:rsidRPr="00123A4B">
              <w:rPr>
                <w:rStyle w:val="spelle"/>
                <w:lang w:val="el-GR"/>
              </w:rPr>
              <w:t xml:space="preserve">αροχές μετά την έξοδο </w:t>
            </w:r>
          </w:p>
          <w:p w:rsidR="00123A4B" w:rsidRPr="00123A4B" w:rsidRDefault="00123A4B" w:rsidP="00123A4B">
            <w:pPr>
              <w:tabs>
                <w:tab w:val="left" w:pos="1620"/>
              </w:tabs>
              <w:rPr>
                <w:rStyle w:val="spelle"/>
                <w:lang w:val="el-GR"/>
              </w:rPr>
            </w:pPr>
            <w:r w:rsidRPr="00123A4B">
              <w:rPr>
                <w:rStyle w:val="spelle"/>
                <w:lang w:val="el-GR"/>
              </w:rPr>
              <w:t>από την υπηρεσία</w:t>
            </w:r>
            <w:r>
              <w:rPr>
                <w:rStyle w:val="spelle"/>
                <w:lang w:val="el-GR"/>
              </w:rPr>
              <w:t xml:space="preserve"> </w:t>
            </w:r>
            <w:r w:rsidRPr="00123A4B">
              <w:rPr>
                <w:rStyle w:val="spelle"/>
                <w:lang w:val="el-GR"/>
              </w:rPr>
              <w:t>ευρώ ........</w:t>
            </w:r>
          </w:p>
          <w:p w:rsidR="0099168E" w:rsidRPr="00123A4B" w:rsidRDefault="0099168E" w:rsidP="00123A4B">
            <w:pPr>
              <w:tabs>
                <w:tab w:val="left" w:pos="1620"/>
              </w:tabs>
              <w:rPr>
                <w:rStyle w:val="spelle"/>
                <w:lang w:val="el-GR"/>
              </w:rPr>
            </w:pPr>
          </w:p>
        </w:tc>
      </w:tr>
      <w:tr w:rsidR="0099168E" w:rsidRPr="00CD3A1D" w:rsidTr="00B62E4C">
        <w:tc>
          <w:tcPr>
            <w:tcW w:w="6522" w:type="dxa"/>
          </w:tcPr>
          <w:p w:rsidR="00A11E6E" w:rsidRDefault="00A11E6E" w:rsidP="00123A4B">
            <w:pPr>
              <w:tabs>
                <w:tab w:val="left" w:pos="1740"/>
              </w:tabs>
              <w:rPr>
                <w:rStyle w:val="spelle"/>
                <w:lang w:val="el-GR"/>
              </w:rPr>
            </w:pPr>
          </w:p>
          <w:p w:rsidR="0099168E" w:rsidRPr="00123A4B" w:rsidRDefault="00123A4B" w:rsidP="00123A4B">
            <w:pPr>
              <w:tabs>
                <w:tab w:val="left" w:pos="1740"/>
              </w:tabs>
              <w:rPr>
                <w:lang w:val="el-GR"/>
              </w:rPr>
            </w:pPr>
            <w:r>
              <w:rPr>
                <w:rStyle w:val="spelle"/>
                <w:lang w:val="el-GR"/>
              </w:rPr>
              <w:t>Ά</w:t>
            </w:r>
            <w:r w:rsidRPr="00123A4B">
              <w:rPr>
                <w:rStyle w:val="spelle"/>
                <w:lang w:val="el-GR"/>
              </w:rPr>
              <w:t>ρθρο</w:t>
            </w:r>
            <w:r w:rsidRPr="00123A4B">
              <w:rPr>
                <w:lang w:val="el-GR"/>
              </w:rPr>
              <w:t xml:space="preserve"> 29, παρ. 17 , </w:t>
            </w:r>
            <w:r>
              <w:t>N</w:t>
            </w:r>
            <w:r w:rsidRPr="00123A4B">
              <w:rPr>
                <w:lang w:val="el-GR"/>
              </w:rPr>
              <w:t xml:space="preserve">. 4308/2014: </w:t>
            </w:r>
            <w:r>
              <w:t>T</w:t>
            </w:r>
            <w:r w:rsidRPr="00123A4B">
              <w:rPr>
                <w:lang w:val="el-GR"/>
              </w:rPr>
              <w:t xml:space="preserve">ο ποσό και τη φύση των επιμέρους στοιχείων των εσόδων ή των εξόδων που είναι ιδιαίτερου ύψους ή ιδιαίτερης συχνότητας ή σημασίας. </w:t>
            </w:r>
            <w:r>
              <w:rPr>
                <w:lang w:val="el-GR"/>
              </w:rPr>
              <w:t>Ι</w:t>
            </w:r>
            <w:r w:rsidRPr="00123A4B">
              <w:rPr>
                <w:rStyle w:val="spelle"/>
                <w:lang w:val="el-GR"/>
              </w:rPr>
              <w:t>διαίτερα</w:t>
            </w:r>
            <w:r w:rsidRPr="00123A4B">
              <w:rPr>
                <w:lang w:val="el-GR"/>
              </w:rPr>
              <w:t>, στην περίπτωση που από τον παρόντα νόμο προβλέπεται συμψηφισμός εσόδων και εξόδων γνωστοποιούνται τα σχετικά κονδύλια και οι αξίες αυτών προ του συμψηφισμού.</w:t>
            </w:r>
          </w:p>
        </w:tc>
        <w:tc>
          <w:tcPr>
            <w:tcW w:w="4394" w:type="dxa"/>
          </w:tcPr>
          <w:p w:rsidR="00A11E6E" w:rsidRDefault="00A11E6E" w:rsidP="00A11E6E">
            <w:pPr>
              <w:tabs>
                <w:tab w:val="left" w:pos="1740"/>
              </w:tabs>
              <w:rPr>
                <w:rStyle w:val="spelle"/>
                <w:lang w:val="el-GR"/>
              </w:rPr>
            </w:pPr>
          </w:p>
          <w:p w:rsidR="00A11E6E" w:rsidRDefault="00A11E6E" w:rsidP="00A11E6E">
            <w:pPr>
              <w:tabs>
                <w:tab w:val="left" w:pos="1740"/>
              </w:tabs>
              <w:rPr>
                <w:rStyle w:val="spelle"/>
                <w:lang w:val="el-GR"/>
              </w:rPr>
            </w:pPr>
            <w:r w:rsidRPr="00A11E6E">
              <w:rPr>
                <w:rStyle w:val="spelle"/>
                <w:lang w:val="el-GR"/>
              </w:rPr>
              <w:t>α) Έσοδα ή έξοδα που είναι ιδιαίτερου ύψους ή ιδιαίτερης συχνότητας ή σημασίας δεν υπάρχουν ( ή εάν υπάρχουν παρέχεται ανάλυση αυτών).</w:t>
            </w:r>
          </w:p>
          <w:p w:rsidR="00A11E6E" w:rsidRPr="00A11E6E" w:rsidRDefault="00A11E6E" w:rsidP="00A11E6E">
            <w:pPr>
              <w:tabs>
                <w:tab w:val="left" w:pos="1740"/>
              </w:tabs>
              <w:rPr>
                <w:rStyle w:val="spelle"/>
                <w:lang w:val="el-GR"/>
              </w:rPr>
            </w:pPr>
          </w:p>
          <w:p w:rsidR="00A11E6E" w:rsidRPr="00A11E6E" w:rsidRDefault="00A11E6E" w:rsidP="00A11E6E">
            <w:pPr>
              <w:tabs>
                <w:tab w:val="left" w:pos="1740"/>
              </w:tabs>
              <w:rPr>
                <w:rStyle w:val="spelle"/>
                <w:lang w:val="el-GR"/>
              </w:rPr>
            </w:pPr>
            <w:r w:rsidRPr="00A11E6E">
              <w:rPr>
                <w:rStyle w:val="spelle"/>
                <w:lang w:val="el-GR"/>
              </w:rPr>
              <w:t>β) Συμψηφισμοί εσόδων και εξόδων προβλεπόμενοι από το N. 4308/2014 δεν υπάρχουν ( ή εάν υπάρχουν παρέχεται ανάλυση αυτών).</w:t>
            </w:r>
          </w:p>
          <w:p w:rsidR="0099168E" w:rsidRPr="00A11E6E" w:rsidRDefault="00A11E6E" w:rsidP="00A11E6E">
            <w:pPr>
              <w:tabs>
                <w:tab w:val="left" w:pos="1740"/>
              </w:tabs>
              <w:rPr>
                <w:rStyle w:val="spelle"/>
                <w:lang w:val="el-GR"/>
              </w:rPr>
            </w:pPr>
            <w:r w:rsidRPr="00A11E6E">
              <w:rPr>
                <w:rStyle w:val="spelle"/>
                <w:lang w:val="el-GR"/>
              </w:rPr>
              <w:t> </w:t>
            </w:r>
          </w:p>
        </w:tc>
      </w:tr>
      <w:tr w:rsidR="0099168E" w:rsidRPr="00CD3A1D" w:rsidTr="00B62E4C">
        <w:tc>
          <w:tcPr>
            <w:tcW w:w="6522" w:type="dxa"/>
          </w:tcPr>
          <w:p w:rsidR="00A11E6E" w:rsidRDefault="00A11E6E" w:rsidP="00A96EAF">
            <w:pPr>
              <w:tabs>
                <w:tab w:val="left" w:pos="1545"/>
                <w:tab w:val="left" w:pos="2550"/>
              </w:tabs>
              <w:rPr>
                <w:rStyle w:val="spelle"/>
                <w:lang w:val="el-GR"/>
              </w:rPr>
            </w:pPr>
          </w:p>
          <w:p w:rsidR="0099168E" w:rsidRDefault="00A11E6E" w:rsidP="00A96EAF">
            <w:pPr>
              <w:tabs>
                <w:tab w:val="left" w:pos="1545"/>
                <w:tab w:val="left" w:pos="2550"/>
              </w:tabs>
              <w:rPr>
                <w:lang w:val="el-GR"/>
              </w:rPr>
            </w:pPr>
            <w:r>
              <w:rPr>
                <w:rStyle w:val="spelle"/>
                <w:lang w:val="el-GR"/>
              </w:rPr>
              <w:t>Ά</w:t>
            </w:r>
            <w:r w:rsidRPr="00A11E6E">
              <w:rPr>
                <w:rStyle w:val="spelle"/>
                <w:lang w:val="el-GR"/>
              </w:rPr>
              <w:t>ρθρο</w:t>
            </w:r>
            <w:r w:rsidRPr="00A11E6E">
              <w:rPr>
                <w:lang w:val="el-GR"/>
              </w:rPr>
              <w:t xml:space="preserve"> 29, παρ. 18 , </w:t>
            </w:r>
            <w:r>
              <w:t>N</w:t>
            </w:r>
            <w:r w:rsidRPr="00A11E6E">
              <w:rPr>
                <w:lang w:val="el-GR"/>
              </w:rPr>
              <w:t xml:space="preserve">. 4308/2014: </w:t>
            </w:r>
            <w:r>
              <w:t>T</w:t>
            </w:r>
            <w:r w:rsidRPr="00A11E6E">
              <w:rPr>
                <w:lang w:val="el-GR"/>
              </w:rPr>
              <w:t>ο ποσό τόκων της περιόδου με το οποίο αυξήθηκε το κόστος απόκτησης αγαθών και υπηρεσιών, σύμφωνα με το άρθρο 20.</w:t>
            </w:r>
          </w:p>
          <w:p w:rsidR="00A11E6E" w:rsidRPr="00A11E6E" w:rsidRDefault="00A11E6E" w:rsidP="00A96EAF">
            <w:pPr>
              <w:tabs>
                <w:tab w:val="left" w:pos="1545"/>
                <w:tab w:val="left" w:pos="2550"/>
              </w:tabs>
              <w:rPr>
                <w:lang w:val="el-GR"/>
              </w:rPr>
            </w:pPr>
          </w:p>
        </w:tc>
        <w:tc>
          <w:tcPr>
            <w:tcW w:w="4394" w:type="dxa"/>
          </w:tcPr>
          <w:p w:rsidR="00A11E6E" w:rsidRDefault="00A11E6E" w:rsidP="00A11E6E">
            <w:pPr>
              <w:tabs>
                <w:tab w:val="left" w:pos="1545"/>
                <w:tab w:val="left" w:pos="2550"/>
              </w:tabs>
              <w:rPr>
                <w:rStyle w:val="spelle"/>
                <w:lang w:val="el-GR"/>
              </w:rPr>
            </w:pPr>
          </w:p>
          <w:p w:rsidR="00A11E6E" w:rsidRDefault="00A11E6E" w:rsidP="00A11E6E">
            <w:pPr>
              <w:tabs>
                <w:tab w:val="left" w:pos="1545"/>
                <w:tab w:val="left" w:pos="2550"/>
              </w:tabs>
              <w:rPr>
                <w:rStyle w:val="spelle"/>
                <w:lang w:val="el-GR"/>
              </w:rPr>
            </w:pPr>
            <w:r w:rsidRPr="00A11E6E">
              <w:rPr>
                <w:rStyle w:val="spelle"/>
                <w:lang w:val="el-GR"/>
              </w:rPr>
              <w:t xml:space="preserve">Ποσό τόκων της περιόδου με το οποίο αυξήθηκε το κόστος απόκτησης αγαθών και υπηρεσιών, σύμφωνα με το άρθρο 20 του N. 4308/2014 δεν υπάρχουν </w:t>
            </w:r>
          </w:p>
          <w:p w:rsidR="00F60EE2" w:rsidRPr="00A11E6E" w:rsidRDefault="00F60EE2" w:rsidP="00A11E6E">
            <w:pPr>
              <w:tabs>
                <w:tab w:val="left" w:pos="1545"/>
                <w:tab w:val="left" w:pos="2550"/>
              </w:tabs>
              <w:rPr>
                <w:rStyle w:val="spelle"/>
                <w:lang w:val="el-GR"/>
              </w:rPr>
            </w:pPr>
          </w:p>
          <w:p w:rsidR="00A11E6E" w:rsidRPr="00A11E6E" w:rsidRDefault="00A11E6E" w:rsidP="00A11E6E">
            <w:pPr>
              <w:tabs>
                <w:tab w:val="left" w:pos="1545"/>
                <w:tab w:val="left" w:pos="2550"/>
              </w:tabs>
              <w:rPr>
                <w:rStyle w:val="spelle"/>
                <w:lang w:val="el-GR"/>
              </w:rPr>
            </w:pPr>
            <w:r w:rsidRPr="00A11E6E">
              <w:rPr>
                <w:rStyle w:val="spelle"/>
                <w:lang w:val="el-GR"/>
              </w:rPr>
              <w:t>ή εάν υπάρχουν αναφέρεται το ποσό αυτών).</w:t>
            </w:r>
          </w:p>
          <w:p w:rsidR="00A11E6E" w:rsidRPr="00A11E6E" w:rsidRDefault="00A11E6E" w:rsidP="00A11E6E">
            <w:pPr>
              <w:tabs>
                <w:tab w:val="left" w:pos="1545"/>
                <w:tab w:val="left" w:pos="2550"/>
              </w:tabs>
              <w:rPr>
                <w:rStyle w:val="spelle"/>
                <w:lang w:val="el-GR"/>
              </w:rPr>
            </w:pPr>
            <w:r w:rsidRPr="00A11E6E">
              <w:rPr>
                <w:rStyle w:val="spelle"/>
                <w:lang w:val="el-GR"/>
              </w:rPr>
              <w:t> </w:t>
            </w:r>
          </w:p>
          <w:p w:rsidR="0099168E" w:rsidRPr="00150F97" w:rsidRDefault="0099168E" w:rsidP="00A11E6E">
            <w:pPr>
              <w:tabs>
                <w:tab w:val="left" w:pos="1545"/>
                <w:tab w:val="left" w:pos="2550"/>
              </w:tabs>
              <w:rPr>
                <w:rStyle w:val="spelle"/>
                <w:lang w:val="el-GR"/>
              </w:rPr>
            </w:pPr>
          </w:p>
        </w:tc>
      </w:tr>
      <w:tr w:rsidR="00F60EE2" w:rsidRPr="00CD3A1D" w:rsidTr="001C2223">
        <w:tc>
          <w:tcPr>
            <w:tcW w:w="10916" w:type="dxa"/>
            <w:gridSpan w:val="2"/>
          </w:tcPr>
          <w:p w:rsidR="00F60EE2" w:rsidRDefault="00F60EE2">
            <w:pPr>
              <w:rPr>
                <w:b/>
                <w:lang w:val="el-GR"/>
              </w:rPr>
            </w:pPr>
          </w:p>
          <w:p w:rsidR="00F60EE2" w:rsidRPr="00F60EE2" w:rsidRDefault="00F60EE2">
            <w:pPr>
              <w:rPr>
                <w:b/>
                <w:lang w:val="el-GR"/>
              </w:rPr>
            </w:pPr>
            <w:r w:rsidRPr="00F60EE2">
              <w:rPr>
                <w:b/>
                <w:lang w:val="el-GR"/>
              </w:rPr>
              <w:t>§. 8. Διακανονισμοί της εταιρείας που δεν εμφανίζονται στον ισολογισμό</w:t>
            </w:r>
            <w:r>
              <w:rPr>
                <w:b/>
                <w:lang w:val="el-GR"/>
              </w:rPr>
              <w:t>.</w:t>
            </w:r>
          </w:p>
        </w:tc>
      </w:tr>
      <w:tr w:rsidR="0099168E" w:rsidRPr="00CD3A1D" w:rsidTr="00B62E4C">
        <w:tc>
          <w:tcPr>
            <w:tcW w:w="6522" w:type="dxa"/>
          </w:tcPr>
          <w:p w:rsidR="002C0EAA" w:rsidRDefault="002C0EAA" w:rsidP="00A96EAF">
            <w:pPr>
              <w:tabs>
                <w:tab w:val="left" w:pos="1545"/>
                <w:tab w:val="left" w:pos="2550"/>
              </w:tabs>
              <w:rPr>
                <w:rStyle w:val="spelle"/>
                <w:lang w:val="el-GR"/>
              </w:rPr>
            </w:pPr>
          </w:p>
          <w:p w:rsidR="0099168E" w:rsidRDefault="002C0EAA" w:rsidP="00A96EAF">
            <w:pPr>
              <w:tabs>
                <w:tab w:val="left" w:pos="1545"/>
                <w:tab w:val="left" w:pos="2550"/>
              </w:tabs>
              <w:rPr>
                <w:lang w:val="el-GR"/>
              </w:rPr>
            </w:pPr>
            <w:r w:rsidRPr="002C0EAA">
              <w:rPr>
                <w:rStyle w:val="spelle"/>
                <w:lang w:val="el-GR"/>
              </w:rPr>
              <w:t>Άρθρο</w:t>
            </w:r>
            <w:r w:rsidRPr="002C0EAA">
              <w:rPr>
                <w:lang w:val="el-GR"/>
              </w:rPr>
              <w:t xml:space="preserve"> 29, παρ. 15 , </w:t>
            </w:r>
            <w:r>
              <w:t>N</w:t>
            </w:r>
            <w:r w:rsidRPr="002C0EAA">
              <w:rPr>
                <w:lang w:val="el-GR"/>
              </w:rPr>
              <w:t xml:space="preserve">. 4308/2014: </w:t>
            </w:r>
            <w:r>
              <w:t>H</w:t>
            </w:r>
            <w:r w:rsidRPr="002C0EAA">
              <w:rPr>
                <w:lang w:val="el-GR"/>
              </w:rPr>
              <w:t xml:space="preserve"> φύση και ο επιχειρηματικός στόχος των διακανονισμών της οντότητας, που δεν περιλαμβάνονται στον ισολογισμό, καθώς και οι χρηματοοικονομικές επιπτώσεις των διακανονισμών αυτών επί της οντότητας, εφόσον οι κίνδυνοι ή τα οφέλη των διακανονισμών αυτών είναι σημαντικά και εφόσον η δημοσιοποίηση των κινδύνων ή οφελών απαιτείται για τους σκοπούς της εκτίμησης της χρηματοοικονομικής θέσης της οντότητας.</w:t>
            </w:r>
          </w:p>
          <w:p w:rsidR="002C0EAA" w:rsidRPr="002C0EAA" w:rsidRDefault="002C0EAA" w:rsidP="00A96EAF">
            <w:pPr>
              <w:tabs>
                <w:tab w:val="left" w:pos="1545"/>
                <w:tab w:val="left" w:pos="2550"/>
              </w:tabs>
              <w:rPr>
                <w:lang w:val="el-GR"/>
              </w:rPr>
            </w:pPr>
          </w:p>
        </w:tc>
        <w:tc>
          <w:tcPr>
            <w:tcW w:w="4394" w:type="dxa"/>
          </w:tcPr>
          <w:p w:rsidR="002C0EAA" w:rsidRDefault="002C0EAA" w:rsidP="002C0EAA">
            <w:pPr>
              <w:tabs>
                <w:tab w:val="left" w:pos="1545"/>
                <w:tab w:val="left" w:pos="2550"/>
              </w:tabs>
              <w:rPr>
                <w:rStyle w:val="spelle"/>
                <w:lang w:val="el-GR"/>
              </w:rPr>
            </w:pPr>
          </w:p>
          <w:p w:rsidR="002C0EAA" w:rsidRDefault="002C0EAA" w:rsidP="002C0EAA">
            <w:pPr>
              <w:tabs>
                <w:tab w:val="left" w:pos="1545"/>
                <w:tab w:val="left" w:pos="2550"/>
              </w:tabs>
              <w:rPr>
                <w:rStyle w:val="spelle"/>
                <w:lang w:val="el-GR"/>
              </w:rPr>
            </w:pPr>
            <w:r w:rsidRPr="002C0EAA">
              <w:rPr>
                <w:rStyle w:val="spelle"/>
                <w:lang w:val="el-GR"/>
              </w:rPr>
              <w:t xml:space="preserve">Δεν υπάρχουν </w:t>
            </w:r>
          </w:p>
          <w:p w:rsidR="002C0EAA" w:rsidRPr="002C0EAA" w:rsidRDefault="002C0EAA" w:rsidP="002C0EAA">
            <w:pPr>
              <w:tabs>
                <w:tab w:val="left" w:pos="1545"/>
                <w:tab w:val="left" w:pos="2550"/>
              </w:tabs>
              <w:rPr>
                <w:rStyle w:val="spelle"/>
                <w:lang w:val="el-GR"/>
              </w:rPr>
            </w:pPr>
          </w:p>
          <w:p w:rsidR="002C0EAA" w:rsidRDefault="002C0EAA" w:rsidP="002C0EAA">
            <w:pPr>
              <w:tabs>
                <w:tab w:val="left" w:pos="1545"/>
                <w:tab w:val="left" w:pos="2550"/>
              </w:tabs>
              <w:rPr>
                <w:rStyle w:val="spelle"/>
                <w:lang w:val="el-GR"/>
              </w:rPr>
            </w:pPr>
            <w:r>
              <w:rPr>
                <w:rStyle w:val="spelle"/>
                <w:lang w:val="el-GR"/>
              </w:rPr>
              <w:t>ή</w:t>
            </w:r>
          </w:p>
          <w:p w:rsidR="002C0EAA" w:rsidRPr="002C0EAA" w:rsidRDefault="002C0EAA" w:rsidP="002C0EAA">
            <w:pPr>
              <w:tabs>
                <w:tab w:val="left" w:pos="1545"/>
                <w:tab w:val="left" w:pos="2550"/>
              </w:tabs>
              <w:rPr>
                <w:rStyle w:val="spelle"/>
                <w:lang w:val="el-GR"/>
              </w:rPr>
            </w:pPr>
          </w:p>
          <w:p w:rsidR="002C0EAA" w:rsidRPr="002C0EAA" w:rsidRDefault="002C0EAA" w:rsidP="002C0EAA">
            <w:pPr>
              <w:tabs>
                <w:tab w:val="left" w:pos="1545"/>
                <w:tab w:val="left" w:pos="2550"/>
              </w:tabs>
              <w:rPr>
                <w:rStyle w:val="spelle"/>
                <w:lang w:val="el-GR"/>
              </w:rPr>
            </w:pPr>
            <w:r w:rsidRPr="002C0EAA">
              <w:rPr>
                <w:rStyle w:val="spelle"/>
                <w:lang w:val="el-GR"/>
              </w:rPr>
              <w:t>εάν υπάρχουν αναφέρονται τα οφέλη ή οι υποχρεώσεις που απορρέουν από αυτές τις πράξεις ή συμφωνίες.</w:t>
            </w:r>
          </w:p>
          <w:p w:rsidR="0099168E" w:rsidRPr="00150F97" w:rsidRDefault="0099168E" w:rsidP="002C0EAA">
            <w:pPr>
              <w:tabs>
                <w:tab w:val="left" w:pos="1545"/>
                <w:tab w:val="left" w:pos="2550"/>
              </w:tabs>
              <w:rPr>
                <w:rStyle w:val="spelle"/>
                <w:lang w:val="el-GR"/>
              </w:rPr>
            </w:pPr>
          </w:p>
        </w:tc>
      </w:tr>
      <w:tr w:rsidR="002C0EAA" w:rsidRPr="005F3D75" w:rsidTr="005D2F15">
        <w:tc>
          <w:tcPr>
            <w:tcW w:w="10916" w:type="dxa"/>
            <w:gridSpan w:val="2"/>
          </w:tcPr>
          <w:p w:rsidR="002C0EAA" w:rsidRPr="005F3D75" w:rsidRDefault="002C0EAA">
            <w:pPr>
              <w:rPr>
                <w:b/>
                <w:lang w:val="el-GR"/>
              </w:rPr>
            </w:pPr>
            <w:r w:rsidRPr="005F3D75">
              <w:rPr>
                <w:b/>
              </w:rPr>
              <w:t xml:space="preserve">§.9. </w:t>
            </w:r>
            <w:proofErr w:type="spellStart"/>
            <w:r w:rsidRPr="005F3D75">
              <w:rPr>
                <w:b/>
              </w:rPr>
              <w:t>Συναλλαγές</w:t>
            </w:r>
            <w:proofErr w:type="spellEnd"/>
            <w:r w:rsidRPr="005F3D75">
              <w:rPr>
                <w:b/>
              </w:rPr>
              <w:t xml:space="preserve"> </w:t>
            </w:r>
            <w:proofErr w:type="spellStart"/>
            <w:r w:rsidRPr="005F3D75">
              <w:rPr>
                <w:b/>
              </w:rPr>
              <w:t>με</w:t>
            </w:r>
            <w:proofErr w:type="spellEnd"/>
            <w:r w:rsidRPr="005F3D75">
              <w:rPr>
                <w:b/>
              </w:rPr>
              <w:t xml:space="preserve"> </w:t>
            </w:r>
            <w:proofErr w:type="spellStart"/>
            <w:r w:rsidRPr="005F3D75">
              <w:rPr>
                <w:b/>
              </w:rPr>
              <w:t>συνδεόμενα</w:t>
            </w:r>
            <w:proofErr w:type="spellEnd"/>
            <w:r w:rsidRPr="005F3D75">
              <w:rPr>
                <w:b/>
              </w:rPr>
              <w:t xml:space="preserve"> </w:t>
            </w:r>
            <w:proofErr w:type="spellStart"/>
            <w:r w:rsidRPr="005F3D75">
              <w:rPr>
                <w:b/>
              </w:rPr>
              <w:t>μέρη</w:t>
            </w:r>
            <w:proofErr w:type="spellEnd"/>
            <w:r w:rsidR="005F3D75" w:rsidRPr="005F3D75">
              <w:rPr>
                <w:b/>
                <w:lang w:val="el-GR"/>
              </w:rPr>
              <w:t>.</w:t>
            </w:r>
          </w:p>
        </w:tc>
      </w:tr>
      <w:tr w:rsidR="002C0EAA" w:rsidRPr="00CD3A1D" w:rsidTr="00B62E4C">
        <w:tc>
          <w:tcPr>
            <w:tcW w:w="6522" w:type="dxa"/>
          </w:tcPr>
          <w:p w:rsidR="002C0EAA" w:rsidRDefault="002C0EAA" w:rsidP="00A96EAF">
            <w:pPr>
              <w:tabs>
                <w:tab w:val="left" w:pos="1545"/>
                <w:tab w:val="left" w:pos="2550"/>
              </w:tabs>
              <w:rPr>
                <w:lang w:val="el-GR"/>
              </w:rPr>
            </w:pPr>
          </w:p>
          <w:p w:rsidR="005F3D75" w:rsidRDefault="00177226"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31 , </w:t>
            </w:r>
            <w:r w:rsidR="005F3D75">
              <w:t>N</w:t>
            </w:r>
            <w:r w:rsidR="005F3D75" w:rsidRPr="005F3D75">
              <w:rPr>
                <w:lang w:val="el-GR"/>
              </w:rPr>
              <w:t xml:space="preserve">. 4308/2014: </w:t>
            </w:r>
            <w:r w:rsidR="005F3D75">
              <w:t>O</w:t>
            </w:r>
            <w:r w:rsidR="005F3D75" w:rsidRPr="005F3D75">
              <w:rPr>
                <w:lang w:val="el-GR"/>
              </w:rPr>
              <w:t xml:space="preserve">ι συναλλαγές που πραγματοποιεί η οντότητα με τα συνδεδεμένα μέρη, περιλαμβανομένου και του ποσού αυτών των συναλλαγών, τη φύση της σχέσης του συνδεδεμένου μέρους, καθώς και άλλα πληροφοριακά στοιχεία για τις συναλλαγές, τα οποία είναι απαραίτητα για την κατανόηση της χρηματοοικονομικής θέσης της οντότητας. </w:t>
            </w:r>
            <w:r>
              <w:rPr>
                <w:lang w:val="el-GR"/>
              </w:rPr>
              <w:t>Α</w:t>
            </w:r>
            <w:r w:rsidR="005F3D75" w:rsidRPr="005F3D75">
              <w:rPr>
                <w:rStyle w:val="spelle"/>
                <w:lang w:val="el-GR"/>
              </w:rPr>
              <w:t>νάλογες</w:t>
            </w:r>
            <w:r w:rsidR="005F3D75" w:rsidRPr="005F3D75">
              <w:rPr>
                <w:lang w:val="el-GR"/>
              </w:rPr>
              <w:t xml:space="preserve"> πληροφορίες παρέχονται και για τα υπόλοιπα των σχετικών απαιτήσεων και υποχρεώσεων κατά την ημερομηνία του ισολογισμού. </w:t>
            </w:r>
            <w:r w:rsidR="005F3D75">
              <w:t>O</w:t>
            </w:r>
            <w:r w:rsidR="005F3D75" w:rsidRPr="005F3D75">
              <w:rPr>
                <w:lang w:val="el-GR"/>
              </w:rPr>
              <w:t>ι πληροφορίες για τις επιμέρους συναλλαγές και τα υπόλοιπα μπορούν να συναθροίζονται ανάλογα με τη φύση τους, εκτός εάν απαιτούνται χωριστά πληροφοριακά στοιχεία για την κατανόηση των επιπτώσεων των συναλλαγών του συνδεδεμένου μέρους στη χρηματοοικονομική θέση της οντότητας.</w:t>
            </w:r>
          </w:p>
          <w:p w:rsidR="00177226" w:rsidRPr="005F3D75" w:rsidRDefault="00177226" w:rsidP="00A96EAF">
            <w:pPr>
              <w:tabs>
                <w:tab w:val="left" w:pos="1545"/>
                <w:tab w:val="left" w:pos="2550"/>
              </w:tabs>
              <w:rPr>
                <w:lang w:val="el-GR"/>
              </w:rPr>
            </w:pPr>
          </w:p>
        </w:tc>
        <w:tc>
          <w:tcPr>
            <w:tcW w:w="4394" w:type="dxa"/>
          </w:tcPr>
          <w:p w:rsidR="00177226" w:rsidRDefault="00177226" w:rsidP="00177226">
            <w:pPr>
              <w:tabs>
                <w:tab w:val="left" w:pos="1545"/>
                <w:tab w:val="left" w:pos="2550"/>
              </w:tabs>
              <w:rPr>
                <w:lang w:val="el-GR"/>
              </w:rPr>
            </w:pPr>
          </w:p>
          <w:p w:rsidR="005F3D75" w:rsidRDefault="005F3D75" w:rsidP="00177226">
            <w:pPr>
              <w:tabs>
                <w:tab w:val="left" w:pos="1545"/>
                <w:tab w:val="left" w:pos="2550"/>
              </w:tabs>
              <w:rPr>
                <w:lang w:val="el-GR"/>
              </w:rPr>
            </w:pPr>
            <w:r w:rsidRPr="005F3D75">
              <w:rPr>
                <w:lang w:val="el-GR"/>
              </w:rPr>
              <w:t>Δεν υπάρχουν</w:t>
            </w:r>
          </w:p>
          <w:p w:rsidR="00177226" w:rsidRPr="005F3D75" w:rsidRDefault="00177226" w:rsidP="00177226">
            <w:pPr>
              <w:tabs>
                <w:tab w:val="left" w:pos="1545"/>
                <w:tab w:val="left" w:pos="2550"/>
              </w:tabs>
              <w:rPr>
                <w:lang w:val="el-GR"/>
              </w:rPr>
            </w:pPr>
          </w:p>
          <w:p w:rsidR="005F3D75" w:rsidRDefault="00177226" w:rsidP="00177226">
            <w:pPr>
              <w:tabs>
                <w:tab w:val="left" w:pos="1545"/>
                <w:tab w:val="left" w:pos="2550"/>
              </w:tabs>
              <w:rPr>
                <w:lang w:val="el-GR"/>
              </w:rPr>
            </w:pPr>
            <w:r>
              <w:rPr>
                <w:lang w:val="el-GR"/>
              </w:rPr>
              <w:t>ή</w:t>
            </w:r>
          </w:p>
          <w:p w:rsidR="00177226" w:rsidRPr="005F3D75" w:rsidRDefault="00177226" w:rsidP="00177226">
            <w:pPr>
              <w:tabs>
                <w:tab w:val="left" w:pos="1545"/>
                <w:tab w:val="left" w:pos="2550"/>
              </w:tabs>
              <w:rPr>
                <w:lang w:val="el-GR"/>
              </w:rPr>
            </w:pPr>
          </w:p>
          <w:p w:rsidR="005F3D75" w:rsidRPr="005F3D75" w:rsidRDefault="005F3D75" w:rsidP="00177226">
            <w:pPr>
              <w:tabs>
                <w:tab w:val="left" w:pos="1545"/>
                <w:tab w:val="left" w:pos="2550"/>
              </w:tabs>
              <w:rPr>
                <w:lang w:val="el-GR"/>
              </w:rPr>
            </w:pPr>
            <w:r w:rsidRPr="005F3D75">
              <w:rPr>
                <w:lang w:val="el-GR"/>
              </w:rPr>
              <w:t>εάν υπάρχουν αναφέρονται οι συναλλαγές τις οποίες η οντότητα πραγματοποιεί με τα συνδεδεμένα μέρη παρέχοντας τις πληροφορίες του άρθρου 29, παρ. 31, του Ν. 4308/2014.</w:t>
            </w:r>
          </w:p>
          <w:p w:rsidR="002C0EAA" w:rsidRPr="00A814FE" w:rsidRDefault="002C0EAA" w:rsidP="00177226">
            <w:pPr>
              <w:tabs>
                <w:tab w:val="left" w:pos="1545"/>
                <w:tab w:val="left" w:pos="2550"/>
              </w:tabs>
              <w:rPr>
                <w:lang w:val="el-GR"/>
              </w:rPr>
            </w:pPr>
          </w:p>
        </w:tc>
      </w:tr>
      <w:tr w:rsidR="00150F97" w:rsidRPr="0099168E" w:rsidTr="009A2E26">
        <w:tc>
          <w:tcPr>
            <w:tcW w:w="10916" w:type="dxa"/>
            <w:gridSpan w:val="2"/>
          </w:tcPr>
          <w:p w:rsidR="00150F97" w:rsidRPr="00CD3A1D" w:rsidRDefault="00150F97">
            <w:pPr>
              <w:rPr>
                <w:b/>
                <w:lang w:val="el-GR"/>
              </w:rPr>
            </w:pPr>
          </w:p>
          <w:p w:rsidR="00150F97" w:rsidRPr="00150F97" w:rsidRDefault="00150F97">
            <w:pPr>
              <w:rPr>
                <w:b/>
                <w:lang w:val="el-GR"/>
              </w:rPr>
            </w:pPr>
            <w:r w:rsidRPr="00150F97">
              <w:rPr>
                <w:b/>
              </w:rPr>
              <w:t>§.10. Λοιπές</w:t>
            </w:r>
            <w:r>
              <w:rPr>
                <w:b/>
              </w:rPr>
              <w:t xml:space="preserve"> </w:t>
            </w:r>
            <w:r w:rsidRPr="00150F97">
              <w:rPr>
                <w:b/>
              </w:rPr>
              <w:t xml:space="preserve"> </w:t>
            </w:r>
            <w:proofErr w:type="spellStart"/>
            <w:r w:rsidRPr="00150F97">
              <w:rPr>
                <w:b/>
              </w:rPr>
              <w:t>πληροφορίες</w:t>
            </w:r>
            <w:proofErr w:type="spellEnd"/>
          </w:p>
        </w:tc>
      </w:tr>
      <w:tr w:rsidR="002C0EAA" w:rsidRPr="00CD3A1D" w:rsidTr="00B62E4C">
        <w:tc>
          <w:tcPr>
            <w:tcW w:w="6522" w:type="dxa"/>
          </w:tcPr>
          <w:p w:rsidR="00CD755C" w:rsidRDefault="00CD755C" w:rsidP="00A96EAF">
            <w:pPr>
              <w:tabs>
                <w:tab w:val="left" w:pos="1545"/>
                <w:tab w:val="left" w:pos="2550"/>
              </w:tabs>
              <w:rPr>
                <w:rStyle w:val="spelle"/>
                <w:lang w:val="el-GR"/>
              </w:rPr>
            </w:pPr>
          </w:p>
          <w:p w:rsidR="002C0EAA" w:rsidRDefault="00CD755C"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32 , </w:t>
            </w:r>
            <w:r w:rsidR="005F3D75">
              <w:t>N</w:t>
            </w:r>
            <w:r w:rsidR="005F3D75" w:rsidRPr="005F3D75">
              <w:rPr>
                <w:lang w:val="el-GR"/>
              </w:rPr>
              <w:t xml:space="preserve">. 4308/2014: </w:t>
            </w:r>
            <w:r w:rsidR="005F3D75">
              <w:t>O</w:t>
            </w:r>
            <w:r w:rsidR="005F3D75" w:rsidRPr="005F3D75">
              <w:rPr>
                <w:lang w:val="el-GR"/>
              </w:rPr>
              <w:t>ι συνολικές αμοιβές που χρεώθηκαν κατά την περίοδο από τον νόμιμο ελεγκτή ή το ελεγκτικό γραφείο της οντότητας, για τον έλεγχο των ετήσιων χρηματοοικονομικών καταστάσεων, για άλλες υπηρεσίες διασφάλισης, για συμβουλευτικές φορολογικές υπηρεσίες και για λοιπές μη ελεγκτικές υπηρεσίες, διακεκριμένα κατά κατηγορία.</w:t>
            </w:r>
          </w:p>
          <w:p w:rsidR="00CD755C" w:rsidRPr="005F3D75" w:rsidRDefault="00CD755C" w:rsidP="00A96EAF">
            <w:pPr>
              <w:tabs>
                <w:tab w:val="left" w:pos="1545"/>
                <w:tab w:val="left" w:pos="2550"/>
              </w:tabs>
              <w:rPr>
                <w:lang w:val="el-GR"/>
              </w:rPr>
            </w:pPr>
          </w:p>
        </w:tc>
        <w:tc>
          <w:tcPr>
            <w:tcW w:w="4394" w:type="dxa"/>
          </w:tcPr>
          <w:p w:rsidR="00CD755C" w:rsidRDefault="00CD755C">
            <w:pPr>
              <w:rPr>
                <w:lang w:val="el-GR"/>
              </w:rPr>
            </w:pPr>
          </w:p>
          <w:p w:rsidR="002C0EAA" w:rsidRPr="005F3D75" w:rsidRDefault="00CD755C">
            <w:pPr>
              <w:rPr>
                <w:lang w:val="el-GR"/>
              </w:rPr>
            </w:pPr>
            <w:r>
              <w:rPr>
                <w:lang w:val="el-GR"/>
              </w:rPr>
              <w:t>Α</w:t>
            </w:r>
            <w:r w:rsidR="005F3D75" w:rsidRPr="005F3D75">
              <w:rPr>
                <w:rStyle w:val="spelle"/>
                <w:lang w:val="el-GR"/>
              </w:rPr>
              <w:t>ναφέρονται</w:t>
            </w:r>
            <w:r w:rsidR="005F3D75" w:rsidRPr="005F3D75">
              <w:rPr>
                <w:lang w:val="el-GR"/>
              </w:rPr>
              <w:t xml:space="preserve"> οι συνολικές έναντι </w:t>
            </w:r>
            <w:r w:rsidR="005F3D75" w:rsidRPr="005F3D75">
              <w:rPr>
                <w:rStyle w:val="grame"/>
                <w:lang w:val="el-GR"/>
              </w:rPr>
              <w:t>αμοιβές που</w:t>
            </w:r>
            <w:r w:rsidR="005F3D75" w:rsidRPr="005F3D75">
              <w:rPr>
                <w:lang w:val="el-GR"/>
              </w:rPr>
              <w:t xml:space="preserve"> καταβλήθηκαν στο νόμιμο ελεγκτή ή το ελεγκτικό γραφείο της οντότητας.</w:t>
            </w:r>
          </w:p>
        </w:tc>
      </w:tr>
      <w:tr w:rsidR="002C0EAA" w:rsidRPr="00CD3A1D" w:rsidTr="00B62E4C">
        <w:tc>
          <w:tcPr>
            <w:tcW w:w="6522" w:type="dxa"/>
          </w:tcPr>
          <w:p w:rsidR="00CD755C" w:rsidRDefault="00CD755C" w:rsidP="00A96EAF">
            <w:pPr>
              <w:tabs>
                <w:tab w:val="left" w:pos="1545"/>
                <w:tab w:val="left" w:pos="2550"/>
              </w:tabs>
              <w:rPr>
                <w:rStyle w:val="spelle"/>
                <w:lang w:val="el-GR"/>
              </w:rPr>
            </w:pPr>
          </w:p>
          <w:p w:rsidR="002C0EAA" w:rsidRDefault="00CD755C"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19 , </w:t>
            </w:r>
            <w:r w:rsidR="005F3D75">
              <w:t>N</w:t>
            </w:r>
            <w:r w:rsidR="005F3D75" w:rsidRPr="005F3D75">
              <w:rPr>
                <w:lang w:val="el-GR"/>
              </w:rPr>
              <w:t xml:space="preserve">. 4308/2014: </w:t>
            </w:r>
            <w:r w:rsidR="005F3D75">
              <w:t>H</w:t>
            </w:r>
            <w:r w:rsidR="005F3D75" w:rsidRPr="005F3D75">
              <w:rPr>
                <w:lang w:val="el-GR"/>
              </w:rPr>
              <w:t xml:space="preserve"> προτεινόμενη ή, κατά περίπτωση, οριστική διάθεση των κερδών.</w:t>
            </w:r>
          </w:p>
          <w:p w:rsidR="00CD755C" w:rsidRPr="005F3D75" w:rsidRDefault="00CD755C" w:rsidP="00A96EAF">
            <w:pPr>
              <w:tabs>
                <w:tab w:val="left" w:pos="1545"/>
                <w:tab w:val="left" w:pos="2550"/>
              </w:tabs>
              <w:rPr>
                <w:lang w:val="el-GR"/>
              </w:rPr>
            </w:pPr>
          </w:p>
        </w:tc>
        <w:tc>
          <w:tcPr>
            <w:tcW w:w="4394" w:type="dxa"/>
          </w:tcPr>
          <w:p w:rsidR="00CD755C" w:rsidRDefault="00CD755C">
            <w:pPr>
              <w:rPr>
                <w:lang w:val="el-GR"/>
              </w:rPr>
            </w:pPr>
          </w:p>
          <w:p w:rsidR="002C0EAA" w:rsidRPr="005F3D75" w:rsidRDefault="00CD755C">
            <w:pPr>
              <w:rPr>
                <w:lang w:val="el-GR"/>
              </w:rPr>
            </w:pPr>
            <w:r>
              <w:rPr>
                <w:lang w:val="el-GR"/>
              </w:rPr>
              <w:t>Α</w:t>
            </w:r>
            <w:r w:rsidR="005F3D75" w:rsidRPr="005F3D75">
              <w:rPr>
                <w:rStyle w:val="spelle"/>
                <w:lang w:val="el-GR"/>
              </w:rPr>
              <w:t>ναφέρεται</w:t>
            </w:r>
            <w:r w:rsidR="005F3D75" w:rsidRPr="005F3D75">
              <w:rPr>
                <w:lang w:val="el-GR"/>
              </w:rPr>
              <w:t xml:space="preserve"> η προτεινόμενη ή, κατά περίπτωση, οριστική διάθεση των κερδών.</w:t>
            </w:r>
          </w:p>
        </w:tc>
      </w:tr>
      <w:tr w:rsidR="002C0EAA" w:rsidRPr="00CD3A1D" w:rsidTr="00B62E4C">
        <w:tc>
          <w:tcPr>
            <w:tcW w:w="6522" w:type="dxa"/>
          </w:tcPr>
          <w:p w:rsidR="00CD755C" w:rsidRDefault="00CD755C" w:rsidP="005F3D75">
            <w:pPr>
              <w:tabs>
                <w:tab w:val="left" w:pos="1860"/>
              </w:tabs>
              <w:rPr>
                <w:rStyle w:val="spelle"/>
                <w:lang w:val="el-GR"/>
              </w:rPr>
            </w:pPr>
          </w:p>
          <w:p w:rsidR="002C0EAA" w:rsidRDefault="00CD755C" w:rsidP="005F3D75">
            <w:pPr>
              <w:tabs>
                <w:tab w:val="left" w:pos="186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20 , </w:t>
            </w:r>
            <w:r w:rsidR="005F3D75">
              <w:t>N</w:t>
            </w:r>
            <w:r w:rsidR="005F3D75" w:rsidRPr="005F3D75">
              <w:rPr>
                <w:lang w:val="el-GR"/>
              </w:rPr>
              <w:t xml:space="preserve">. 4308/2014: </w:t>
            </w:r>
            <w:r w:rsidR="005F3D75">
              <w:t>T</w:t>
            </w:r>
            <w:r w:rsidR="005F3D75" w:rsidRPr="005F3D75">
              <w:rPr>
                <w:lang w:val="el-GR"/>
              </w:rPr>
              <w:t>ο ποσό μερισμάτων που καταβλήθηκε στην περίοδο.</w:t>
            </w:r>
          </w:p>
          <w:p w:rsidR="00CD755C" w:rsidRPr="005F3D75" w:rsidRDefault="00CD755C" w:rsidP="005F3D75">
            <w:pPr>
              <w:tabs>
                <w:tab w:val="left" w:pos="1860"/>
              </w:tabs>
              <w:rPr>
                <w:lang w:val="el-GR"/>
              </w:rPr>
            </w:pPr>
          </w:p>
        </w:tc>
        <w:tc>
          <w:tcPr>
            <w:tcW w:w="4394" w:type="dxa"/>
          </w:tcPr>
          <w:p w:rsidR="00CD755C" w:rsidRDefault="00CD755C">
            <w:pPr>
              <w:rPr>
                <w:lang w:val="el-GR"/>
              </w:rPr>
            </w:pPr>
          </w:p>
          <w:p w:rsidR="002C0EAA" w:rsidRPr="005F3D75" w:rsidRDefault="00CD755C">
            <w:pPr>
              <w:rPr>
                <w:lang w:val="el-GR"/>
              </w:rPr>
            </w:pPr>
            <w:r>
              <w:rPr>
                <w:lang w:val="el-GR"/>
              </w:rPr>
              <w:t>Α</w:t>
            </w:r>
            <w:r w:rsidR="005F3D75" w:rsidRPr="005F3D75">
              <w:rPr>
                <w:rStyle w:val="spelle"/>
                <w:lang w:val="el-GR"/>
              </w:rPr>
              <w:t>ναφέρεται</w:t>
            </w:r>
            <w:r w:rsidR="005F3D75" w:rsidRPr="005F3D75">
              <w:rPr>
                <w:lang w:val="el-GR"/>
              </w:rPr>
              <w:t xml:space="preserve"> το ποσό μερισμάτων που καταβλήθηκε στην περίοδο.</w:t>
            </w:r>
          </w:p>
        </w:tc>
      </w:tr>
      <w:tr w:rsidR="002C0EAA" w:rsidRPr="00CD3A1D" w:rsidTr="00B62E4C">
        <w:tc>
          <w:tcPr>
            <w:tcW w:w="6522" w:type="dxa"/>
          </w:tcPr>
          <w:p w:rsidR="00CD755C" w:rsidRDefault="00CD755C" w:rsidP="00A96EAF">
            <w:pPr>
              <w:tabs>
                <w:tab w:val="left" w:pos="1545"/>
                <w:tab w:val="left" w:pos="2550"/>
              </w:tabs>
              <w:rPr>
                <w:rStyle w:val="spelle"/>
                <w:lang w:val="el-GR"/>
              </w:rPr>
            </w:pPr>
          </w:p>
          <w:p w:rsidR="002C0EAA" w:rsidRPr="005F3D75" w:rsidRDefault="00CD755C"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21 , </w:t>
            </w:r>
            <w:r w:rsidR="005F3D75">
              <w:t>N</w:t>
            </w:r>
            <w:r w:rsidR="005F3D75" w:rsidRPr="005F3D75">
              <w:rPr>
                <w:lang w:val="el-GR"/>
              </w:rPr>
              <w:t xml:space="preserve">. 4308/2014: </w:t>
            </w:r>
            <w:r w:rsidR="005F3D75">
              <w:t>O</w:t>
            </w:r>
            <w:r w:rsidR="005F3D75" w:rsidRPr="005F3D75">
              <w:rPr>
                <w:lang w:val="el-GR"/>
              </w:rPr>
              <w:t xml:space="preserve"> λογιστικός χειρισμός των ζημιών της περιόδου, όταν συντρέχει περίπτωση.</w:t>
            </w:r>
          </w:p>
        </w:tc>
        <w:tc>
          <w:tcPr>
            <w:tcW w:w="4394" w:type="dxa"/>
          </w:tcPr>
          <w:p w:rsidR="00CD755C" w:rsidRDefault="00CD755C">
            <w:pPr>
              <w:rPr>
                <w:lang w:val="el-GR"/>
              </w:rPr>
            </w:pPr>
          </w:p>
          <w:p w:rsidR="00CD755C" w:rsidRPr="005F3D75" w:rsidRDefault="00CD755C">
            <w:pPr>
              <w:rPr>
                <w:lang w:val="el-GR"/>
              </w:rPr>
            </w:pPr>
            <w:r>
              <w:rPr>
                <w:lang w:val="el-GR"/>
              </w:rPr>
              <w:t>Α</w:t>
            </w:r>
            <w:r w:rsidR="005F3D75" w:rsidRPr="005F3D75">
              <w:rPr>
                <w:rStyle w:val="spelle"/>
                <w:lang w:val="el-GR"/>
              </w:rPr>
              <w:t>ναφέρεται</w:t>
            </w:r>
            <w:r w:rsidR="005F3D75" w:rsidRPr="005F3D75">
              <w:rPr>
                <w:lang w:val="el-GR"/>
              </w:rPr>
              <w:t xml:space="preserve"> ο λογιστικός χειρισμός των ζημιών της περιόδου, όταν συντρέχει περίπτωση.</w:t>
            </w:r>
          </w:p>
        </w:tc>
      </w:tr>
      <w:tr w:rsidR="002C0EAA" w:rsidRPr="00CD3A1D" w:rsidTr="00B62E4C">
        <w:tc>
          <w:tcPr>
            <w:tcW w:w="6522" w:type="dxa"/>
          </w:tcPr>
          <w:p w:rsidR="00CD755C" w:rsidRDefault="00CD755C" w:rsidP="00A96EAF">
            <w:pPr>
              <w:tabs>
                <w:tab w:val="left" w:pos="1545"/>
                <w:tab w:val="left" w:pos="2550"/>
              </w:tabs>
              <w:rPr>
                <w:rStyle w:val="spelle"/>
                <w:lang w:val="el-GR"/>
              </w:rPr>
            </w:pPr>
          </w:p>
          <w:p w:rsidR="002C0EAA" w:rsidRPr="005F3D75" w:rsidRDefault="00CD755C"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22 , </w:t>
            </w:r>
            <w:r w:rsidR="005F3D75">
              <w:t>N</w:t>
            </w:r>
            <w:r w:rsidR="005F3D75" w:rsidRPr="005F3D75">
              <w:rPr>
                <w:lang w:val="el-GR"/>
              </w:rPr>
              <w:t>. 4308/2014: Σε περίπτωση αναγνώρισης αναβαλλόμενων φόρων, το υπόλοιπο ισολογισμού στην αρχή και στο τέλος της περιόδου, καθώς και ανάλυση της κίνησής του κατά τη διάρκεια της περιόδου, με αναφορά των ποσών που επηρεάζουν τα αποτελέσματα της περιόδου και την καθαρή θέση.</w:t>
            </w:r>
          </w:p>
        </w:tc>
        <w:tc>
          <w:tcPr>
            <w:tcW w:w="4394" w:type="dxa"/>
          </w:tcPr>
          <w:p w:rsidR="00CD755C" w:rsidRDefault="00CD755C" w:rsidP="00177226">
            <w:pPr>
              <w:tabs>
                <w:tab w:val="left" w:pos="1545"/>
                <w:tab w:val="left" w:pos="2550"/>
              </w:tabs>
              <w:rPr>
                <w:lang w:val="el-GR"/>
              </w:rPr>
            </w:pPr>
          </w:p>
          <w:p w:rsidR="005F3D75" w:rsidRPr="005F3D75" w:rsidRDefault="005F3D75" w:rsidP="00177226">
            <w:pPr>
              <w:tabs>
                <w:tab w:val="left" w:pos="1545"/>
                <w:tab w:val="left" w:pos="2550"/>
              </w:tabs>
              <w:rPr>
                <w:lang w:val="el-GR"/>
              </w:rPr>
            </w:pPr>
            <w:r w:rsidRPr="005F3D75">
              <w:rPr>
                <w:lang w:val="el-GR"/>
              </w:rPr>
              <w:t xml:space="preserve">Δεν αναγνωρίζονται αναβαλλόμενη φορολογία </w:t>
            </w:r>
          </w:p>
          <w:p w:rsidR="00CD755C" w:rsidRDefault="00CD755C" w:rsidP="00177226">
            <w:pPr>
              <w:tabs>
                <w:tab w:val="left" w:pos="1545"/>
                <w:tab w:val="left" w:pos="2550"/>
              </w:tabs>
              <w:rPr>
                <w:lang w:val="el-GR"/>
              </w:rPr>
            </w:pPr>
          </w:p>
          <w:p w:rsidR="005F3D75" w:rsidRDefault="00CD755C" w:rsidP="00177226">
            <w:pPr>
              <w:tabs>
                <w:tab w:val="left" w:pos="1545"/>
                <w:tab w:val="left" w:pos="2550"/>
              </w:tabs>
              <w:rPr>
                <w:lang w:val="el-GR"/>
              </w:rPr>
            </w:pPr>
            <w:r>
              <w:rPr>
                <w:lang w:val="el-GR"/>
              </w:rPr>
              <w:t>ή</w:t>
            </w:r>
          </w:p>
          <w:p w:rsidR="00CD755C" w:rsidRPr="005F3D75" w:rsidRDefault="00CD755C" w:rsidP="00177226">
            <w:pPr>
              <w:tabs>
                <w:tab w:val="left" w:pos="1545"/>
                <w:tab w:val="left" w:pos="2550"/>
              </w:tabs>
              <w:rPr>
                <w:lang w:val="el-GR"/>
              </w:rPr>
            </w:pPr>
          </w:p>
          <w:p w:rsidR="005F3D75" w:rsidRPr="005F3D75" w:rsidRDefault="005F3D75" w:rsidP="00177226">
            <w:pPr>
              <w:tabs>
                <w:tab w:val="left" w:pos="1545"/>
                <w:tab w:val="left" w:pos="2550"/>
              </w:tabs>
              <w:rPr>
                <w:lang w:val="el-GR"/>
              </w:rPr>
            </w:pPr>
            <w:r w:rsidRPr="005F3D75">
              <w:rPr>
                <w:lang w:val="el-GR"/>
              </w:rPr>
              <w:t>στην περίπτωση που αναγνωρίζονται το υπόλοιπο ισολογισμού στην αρχή και στο τέλος της περιόδου, καθώς και ανάλυση της κίνησής του κατά τη διάρκεια της περιόδου, με αναφορά των ποσών που επηρεάζουν τα αποτελέσματα της περιόδου και την καθαρή θέση.</w:t>
            </w:r>
          </w:p>
          <w:p w:rsidR="002C0EAA" w:rsidRPr="00A814FE" w:rsidRDefault="002C0EAA" w:rsidP="00177226">
            <w:pPr>
              <w:tabs>
                <w:tab w:val="left" w:pos="1545"/>
                <w:tab w:val="left" w:pos="2550"/>
              </w:tabs>
              <w:rPr>
                <w:lang w:val="el-GR"/>
              </w:rPr>
            </w:pPr>
          </w:p>
        </w:tc>
      </w:tr>
      <w:tr w:rsidR="002C0EAA" w:rsidRPr="00CD3A1D" w:rsidTr="00B62E4C">
        <w:tc>
          <w:tcPr>
            <w:tcW w:w="6522" w:type="dxa"/>
          </w:tcPr>
          <w:p w:rsidR="00CD755C" w:rsidRDefault="00CD755C" w:rsidP="00A96EAF">
            <w:pPr>
              <w:tabs>
                <w:tab w:val="left" w:pos="1545"/>
                <w:tab w:val="left" w:pos="2550"/>
              </w:tabs>
              <w:rPr>
                <w:rStyle w:val="spelle"/>
                <w:lang w:val="el-GR"/>
              </w:rPr>
            </w:pPr>
          </w:p>
          <w:p w:rsidR="002C0EAA" w:rsidRPr="005F3D75" w:rsidRDefault="00CD755C"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33 , </w:t>
            </w:r>
            <w:r w:rsidR="005F3D75">
              <w:t>N</w:t>
            </w:r>
            <w:r w:rsidR="005F3D75" w:rsidRPr="005F3D75">
              <w:rPr>
                <w:lang w:val="el-GR"/>
              </w:rPr>
              <w:t xml:space="preserve">. 4308/2014: </w:t>
            </w:r>
            <w:r w:rsidR="005F3D75">
              <w:t>H</w:t>
            </w:r>
            <w:r w:rsidR="005F3D75" w:rsidRPr="005F3D75">
              <w:rPr>
                <w:lang w:val="el-GR"/>
              </w:rPr>
              <w:t xml:space="preserve"> λογιστική αξία των περιουσιακών στοιχείων και των συνδεόμενων με αυτά υποχρεώσεων, τα οποία η διοίκηση της οντότητας έχει ήδη λάβει απόφαση να διαθέσει στο προσεχές διάστημα, και οπωσδήποτε στους επόμενους 12 μήνες, εφόσον είναι σημαντικά.</w:t>
            </w:r>
          </w:p>
        </w:tc>
        <w:tc>
          <w:tcPr>
            <w:tcW w:w="4394" w:type="dxa"/>
          </w:tcPr>
          <w:p w:rsidR="00CD755C" w:rsidRDefault="00CD755C" w:rsidP="00CD755C">
            <w:pPr>
              <w:tabs>
                <w:tab w:val="left" w:pos="1545"/>
                <w:tab w:val="left" w:pos="2550"/>
              </w:tabs>
              <w:rPr>
                <w:rStyle w:val="spelle"/>
                <w:lang w:val="el-GR"/>
              </w:rPr>
            </w:pPr>
          </w:p>
          <w:p w:rsidR="005F3D75" w:rsidRPr="00CD755C" w:rsidRDefault="005F3D75" w:rsidP="00CD755C">
            <w:pPr>
              <w:tabs>
                <w:tab w:val="left" w:pos="1545"/>
                <w:tab w:val="left" w:pos="2550"/>
              </w:tabs>
              <w:rPr>
                <w:rStyle w:val="spelle"/>
                <w:lang w:val="el-GR"/>
              </w:rPr>
            </w:pPr>
            <w:r w:rsidRPr="00CD755C">
              <w:rPr>
                <w:rStyle w:val="spelle"/>
                <w:lang w:val="el-GR"/>
              </w:rPr>
              <w:t xml:space="preserve">Δεν υπάρχουν περιουσιακά στοιχεία και των συνδεόμενων με αυτά υποχρεώσεων, τα οποία η διοίκηση της οντότητας έχει ήδη λάβει απόφαση να διαθέσει στο προσεχές διάστημα, και οπωσδήποτε στους επόμενους 12 μήνες </w:t>
            </w:r>
          </w:p>
          <w:p w:rsidR="00CD755C" w:rsidRDefault="00CD755C" w:rsidP="00CD755C">
            <w:pPr>
              <w:tabs>
                <w:tab w:val="left" w:pos="1545"/>
                <w:tab w:val="left" w:pos="2550"/>
              </w:tabs>
              <w:rPr>
                <w:rStyle w:val="spelle"/>
                <w:lang w:val="el-GR"/>
              </w:rPr>
            </w:pPr>
          </w:p>
          <w:p w:rsidR="005F3D75" w:rsidRPr="00CD755C" w:rsidRDefault="00CD755C" w:rsidP="00CD755C">
            <w:pPr>
              <w:tabs>
                <w:tab w:val="left" w:pos="1545"/>
                <w:tab w:val="left" w:pos="2550"/>
              </w:tabs>
              <w:rPr>
                <w:rStyle w:val="spelle"/>
                <w:lang w:val="el-GR"/>
              </w:rPr>
            </w:pPr>
            <w:r>
              <w:rPr>
                <w:rStyle w:val="spelle"/>
                <w:lang w:val="el-GR"/>
              </w:rPr>
              <w:t>ή</w:t>
            </w:r>
          </w:p>
          <w:p w:rsidR="00CD755C" w:rsidRPr="00CD755C" w:rsidRDefault="00CD755C" w:rsidP="00CD755C">
            <w:pPr>
              <w:tabs>
                <w:tab w:val="left" w:pos="1545"/>
                <w:tab w:val="left" w:pos="2550"/>
              </w:tabs>
              <w:rPr>
                <w:rStyle w:val="spelle"/>
                <w:lang w:val="el-GR"/>
              </w:rPr>
            </w:pPr>
          </w:p>
          <w:p w:rsidR="005F3D75" w:rsidRPr="00CD3A1D" w:rsidRDefault="005F3D75" w:rsidP="00CD755C">
            <w:pPr>
              <w:tabs>
                <w:tab w:val="left" w:pos="1545"/>
                <w:tab w:val="left" w:pos="2550"/>
              </w:tabs>
              <w:rPr>
                <w:rStyle w:val="spelle"/>
                <w:lang w:val="el-GR"/>
              </w:rPr>
            </w:pPr>
            <w:r w:rsidRPr="00CD3A1D">
              <w:rPr>
                <w:rStyle w:val="spelle"/>
                <w:lang w:val="el-GR"/>
              </w:rPr>
              <w:t>εάν υπάρχουν αναφέρεται η λογιστική αξία αυτών.</w:t>
            </w:r>
          </w:p>
          <w:p w:rsidR="002C0EAA" w:rsidRPr="00CD3A1D" w:rsidRDefault="002C0EAA" w:rsidP="00CD755C">
            <w:pPr>
              <w:tabs>
                <w:tab w:val="left" w:pos="1545"/>
                <w:tab w:val="left" w:pos="2550"/>
              </w:tabs>
              <w:rPr>
                <w:rStyle w:val="spelle"/>
                <w:lang w:val="el-GR"/>
              </w:rPr>
            </w:pPr>
          </w:p>
        </w:tc>
      </w:tr>
      <w:tr w:rsidR="005F3D75" w:rsidRPr="00CD3A1D" w:rsidTr="00B62E4C">
        <w:tc>
          <w:tcPr>
            <w:tcW w:w="6522" w:type="dxa"/>
          </w:tcPr>
          <w:p w:rsidR="00CD755C" w:rsidRDefault="00CD755C" w:rsidP="00A96EAF">
            <w:pPr>
              <w:tabs>
                <w:tab w:val="left" w:pos="1545"/>
                <w:tab w:val="left" w:pos="2550"/>
              </w:tabs>
              <w:rPr>
                <w:rStyle w:val="spelle"/>
                <w:lang w:val="el-GR"/>
              </w:rPr>
            </w:pPr>
          </w:p>
          <w:p w:rsidR="005F3D75" w:rsidRPr="005F3D75" w:rsidRDefault="00CD755C" w:rsidP="00A96EAF">
            <w:pPr>
              <w:tabs>
                <w:tab w:val="left" w:pos="1545"/>
                <w:tab w:val="left" w:pos="2550"/>
              </w:tabs>
              <w:rPr>
                <w:lang w:val="el-GR"/>
              </w:rPr>
            </w:pPr>
            <w:r>
              <w:rPr>
                <w:rStyle w:val="spelle"/>
                <w:lang w:val="el-GR"/>
              </w:rPr>
              <w:t>Ά</w:t>
            </w:r>
            <w:r w:rsidR="005F3D75" w:rsidRPr="005F3D75">
              <w:rPr>
                <w:rStyle w:val="spelle"/>
                <w:lang w:val="el-GR"/>
              </w:rPr>
              <w:t>ρθρο</w:t>
            </w:r>
            <w:r w:rsidR="005F3D75" w:rsidRPr="005F3D75">
              <w:rPr>
                <w:lang w:val="el-GR"/>
              </w:rPr>
              <w:t xml:space="preserve"> 29, παρ. 4 , </w:t>
            </w:r>
            <w:r w:rsidR="005F3D75">
              <w:t>N</w:t>
            </w:r>
            <w:r w:rsidR="005F3D75" w:rsidRPr="005F3D75">
              <w:rPr>
                <w:lang w:val="el-GR"/>
              </w:rPr>
              <w:t xml:space="preserve">. 4308/2014: </w:t>
            </w:r>
            <w:r>
              <w:rPr>
                <w:lang w:val="el-GR"/>
              </w:rPr>
              <w:t>Ε</w:t>
            </w:r>
            <w:r w:rsidR="005F3D75" w:rsidRPr="005F3D75">
              <w:rPr>
                <w:rStyle w:val="spelle"/>
                <w:lang w:val="el-GR"/>
              </w:rPr>
              <w:t>άν</w:t>
            </w:r>
            <w:r w:rsidR="005F3D75" w:rsidRPr="005F3D75">
              <w:rPr>
                <w:lang w:val="el-GR"/>
              </w:rPr>
              <w:t xml:space="preserve"> υπάρχουν παράγοντες που θέτουν σε κίνδυνο την προοπτική της οντότητας ως συνεχιζόμενη δραστηριότητα, γνωστοποιείται η φύση αυτών των παραγόντων, καθώς και τα μέτρα που έχουν ληφθεί για την αντιμετώπισή τους</w:t>
            </w:r>
          </w:p>
        </w:tc>
        <w:tc>
          <w:tcPr>
            <w:tcW w:w="4394" w:type="dxa"/>
          </w:tcPr>
          <w:p w:rsidR="00CD755C" w:rsidRDefault="00CD755C" w:rsidP="00CD755C">
            <w:pPr>
              <w:tabs>
                <w:tab w:val="left" w:pos="1545"/>
                <w:tab w:val="left" w:pos="2550"/>
              </w:tabs>
              <w:rPr>
                <w:rStyle w:val="spelle"/>
                <w:lang w:val="el-GR"/>
              </w:rPr>
            </w:pPr>
          </w:p>
          <w:p w:rsidR="005F3D75" w:rsidRDefault="005F3D75" w:rsidP="00CD755C">
            <w:pPr>
              <w:tabs>
                <w:tab w:val="left" w:pos="1545"/>
                <w:tab w:val="left" w:pos="2550"/>
              </w:tabs>
              <w:rPr>
                <w:rStyle w:val="spelle"/>
                <w:lang w:val="el-GR"/>
              </w:rPr>
            </w:pPr>
            <w:r w:rsidRPr="00CD755C">
              <w:rPr>
                <w:rStyle w:val="spelle"/>
                <w:lang w:val="el-GR"/>
              </w:rPr>
              <w:t xml:space="preserve">Δεν υπάρχουν παράγοντες που θέτουν σε κίνδυνο την προοπτική της οντότητας ως συνεχιζόμενη δραστηριότητα, </w:t>
            </w:r>
          </w:p>
          <w:p w:rsidR="00CD755C" w:rsidRPr="00CD755C" w:rsidRDefault="00CD755C" w:rsidP="00CD755C">
            <w:pPr>
              <w:tabs>
                <w:tab w:val="left" w:pos="1545"/>
                <w:tab w:val="left" w:pos="2550"/>
              </w:tabs>
              <w:rPr>
                <w:rStyle w:val="spelle"/>
                <w:lang w:val="el-GR"/>
              </w:rPr>
            </w:pPr>
          </w:p>
          <w:p w:rsidR="005F3D75" w:rsidRPr="00CD3A1D" w:rsidRDefault="005F3D75" w:rsidP="00CD755C">
            <w:pPr>
              <w:tabs>
                <w:tab w:val="left" w:pos="1545"/>
                <w:tab w:val="left" w:pos="2550"/>
              </w:tabs>
              <w:rPr>
                <w:rStyle w:val="spelle"/>
                <w:lang w:val="el-GR"/>
              </w:rPr>
            </w:pPr>
            <w:r w:rsidRPr="00CD3A1D">
              <w:rPr>
                <w:rStyle w:val="spelle"/>
                <w:lang w:val="el-GR"/>
              </w:rPr>
              <w:t>ή</w:t>
            </w:r>
          </w:p>
          <w:p w:rsidR="00CD755C" w:rsidRDefault="00CD755C" w:rsidP="00CD755C">
            <w:pPr>
              <w:tabs>
                <w:tab w:val="left" w:pos="1545"/>
                <w:tab w:val="left" w:pos="2550"/>
              </w:tabs>
              <w:rPr>
                <w:rStyle w:val="spelle"/>
                <w:lang w:val="el-GR"/>
              </w:rPr>
            </w:pPr>
          </w:p>
          <w:p w:rsidR="005F3D75" w:rsidRPr="00CD755C" w:rsidRDefault="005F3D75" w:rsidP="00CD755C">
            <w:pPr>
              <w:tabs>
                <w:tab w:val="left" w:pos="1545"/>
                <w:tab w:val="left" w:pos="2550"/>
              </w:tabs>
              <w:rPr>
                <w:rStyle w:val="spelle"/>
                <w:lang w:val="el-GR"/>
              </w:rPr>
            </w:pPr>
            <w:r w:rsidRPr="00CD755C">
              <w:rPr>
                <w:rStyle w:val="spelle"/>
                <w:lang w:val="el-GR"/>
              </w:rPr>
              <w:t>στην περίπτωση που υπάρχουν γνωστοποιείται η φύση αυτών των παραγόντων, καθώς και τα μέτρα που έχουν ληφθεί για την αντιμετώπισή τους.</w:t>
            </w:r>
          </w:p>
          <w:p w:rsidR="005F3D75" w:rsidRPr="00CD755C" w:rsidRDefault="005F3D75" w:rsidP="00CD755C">
            <w:pPr>
              <w:tabs>
                <w:tab w:val="left" w:pos="1545"/>
                <w:tab w:val="left" w:pos="2550"/>
              </w:tabs>
              <w:rPr>
                <w:rStyle w:val="spelle"/>
                <w:lang w:val="el-GR"/>
              </w:rPr>
            </w:pPr>
          </w:p>
        </w:tc>
      </w:tr>
      <w:tr w:rsidR="00CD755C" w:rsidRPr="00CD3A1D" w:rsidTr="003E1FCB">
        <w:tc>
          <w:tcPr>
            <w:tcW w:w="10916" w:type="dxa"/>
            <w:gridSpan w:val="2"/>
          </w:tcPr>
          <w:p w:rsidR="00CD755C" w:rsidRDefault="00CD755C" w:rsidP="00CD755C">
            <w:pPr>
              <w:tabs>
                <w:tab w:val="left" w:pos="1545"/>
                <w:tab w:val="left" w:pos="2550"/>
              </w:tabs>
              <w:rPr>
                <w:rStyle w:val="spelle"/>
                <w:b/>
                <w:lang w:val="el-GR"/>
              </w:rPr>
            </w:pPr>
          </w:p>
          <w:p w:rsidR="00CD755C" w:rsidRPr="00CD755C" w:rsidRDefault="00CD755C" w:rsidP="00CD755C">
            <w:pPr>
              <w:tabs>
                <w:tab w:val="left" w:pos="1545"/>
                <w:tab w:val="left" w:pos="2550"/>
              </w:tabs>
              <w:rPr>
                <w:rStyle w:val="spelle"/>
                <w:b/>
                <w:lang w:val="el-GR"/>
              </w:rPr>
            </w:pPr>
            <w:r w:rsidRPr="00CD755C">
              <w:rPr>
                <w:rStyle w:val="spelle"/>
                <w:b/>
                <w:lang w:val="el-GR"/>
              </w:rPr>
              <w:t xml:space="preserve">§.11 Σημαντικά γεγονότα που έχουν επέλθει μετά την ημερομηνία σύνταξης των ετήσιων χρηματοοικονομικών καταστάσεων </w:t>
            </w:r>
          </w:p>
        </w:tc>
      </w:tr>
      <w:tr w:rsidR="005F3D75" w:rsidRPr="00CD3A1D" w:rsidTr="00B62E4C">
        <w:tc>
          <w:tcPr>
            <w:tcW w:w="6522" w:type="dxa"/>
          </w:tcPr>
          <w:p w:rsidR="00CD755C" w:rsidRDefault="00CD755C" w:rsidP="00A96EAF">
            <w:pPr>
              <w:tabs>
                <w:tab w:val="left" w:pos="1545"/>
                <w:tab w:val="left" w:pos="2550"/>
              </w:tabs>
              <w:rPr>
                <w:rStyle w:val="spelle"/>
                <w:lang w:val="el-GR"/>
              </w:rPr>
            </w:pPr>
          </w:p>
          <w:p w:rsidR="005F3D75" w:rsidRDefault="00CD755C" w:rsidP="00A96EAF">
            <w:pPr>
              <w:tabs>
                <w:tab w:val="left" w:pos="1545"/>
                <w:tab w:val="left" w:pos="2550"/>
              </w:tabs>
              <w:rPr>
                <w:rStyle w:val="spelle"/>
                <w:lang w:val="el-GR"/>
              </w:rPr>
            </w:pPr>
            <w:r>
              <w:rPr>
                <w:rStyle w:val="spelle"/>
                <w:lang w:val="el-GR"/>
              </w:rPr>
              <w:t>Ά</w:t>
            </w:r>
            <w:r w:rsidR="005F3D75" w:rsidRPr="005F3D75">
              <w:rPr>
                <w:rStyle w:val="spelle"/>
                <w:lang w:val="el-GR"/>
              </w:rPr>
              <w:t>ρθρο</w:t>
            </w:r>
            <w:r w:rsidR="005F3D75" w:rsidRPr="00CD755C">
              <w:rPr>
                <w:rStyle w:val="spelle"/>
                <w:lang w:val="el-GR"/>
              </w:rPr>
              <w:t xml:space="preserve"> 29, παρ. 9 , N. 4308/2014: H φύση σημαντικών γεγονότων που προκύπτουν μετά το τέλος της περιόδου, τα οποία δεν αντικατοπτρίζονται στην κατάσταση αποτελεσμάτων ή στον ισολογισμό της </w:t>
            </w:r>
            <w:proofErr w:type="spellStart"/>
            <w:r w:rsidR="005F3D75" w:rsidRPr="005F3D75">
              <w:rPr>
                <w:rStyle w:val="spelle"/>
                <w:lang w:val="el-GR"/>
              </w:rPr>
              <w:t>κλειόμενης</w:t>
            </w:r>
            <w:proofErr w:type="spellEnd"/>
            <w:r w:rsidR="005F3D75" w:rsidRPr="00CD755C">
              <w:rPr>
                <w:rStyle w:val="spelle"/>
                <w:lang w:val="el-GR"/>
              </w:rPr>
              <w:t xml:space="preserve"> περιόδου και τις χρηματοοικονομικές επιπτώσεις τους.</w:t>
            </w:r>
          </w:p>
          <w:p w:rsidR="00CD755C" w:rsidRPr="00CD755C" w:rsidRDefault="00CD755C" w:rsidP="00A96EAF">
            <w:pPr>
              <w:tabs>
                <w:tab w:val="left" w:pos="1545"/>
                <w:tab w:val="left" w:pos="2550"/>
              </w:tabs>
              <w:rPr>
                <w:rStyle w:val="spelle"/>
                <w:lang w:val="el-GR"/>
              </w:rPr>
            </w:pPr>
          </w:p>
        </w:tc>
        <w:tc>
          <w:tcPr>
            <w:tcW w:w="4394" w:type="dxa"/>
          </w:tcPr>
          <w:p w:rsidR="005F3D75" w:rsidRPr="00CD3A1D" w:rsidRDefault="00CD755C" w:rsidP="005F3D75">
            <w:pPr>
              <w:spacing w:before="100" w:beforeAutospacing="1" w:after="100" w:afterAutospacing="1"/>
              <w:rPr>
                <w:rStyle w:val="spelle"/>
                <w:lang w:val="el-GR"/>
              </w:rPr>
            </w:pPr>
            <w:r>
              <w:rPr>
                <w:rStyle w:val="spelle"/>
                <w:lang w:val="el-GR"/>
              </w:rPr>
              <w:lastRenderedPageBreak/>
              <w:t xml:space="preserve">Δεν υπάρχουν </w:t>
            </w:r>
            <w:r w:rsidR="005F3D75" w:rsidRPr="00CD3A1D">
              <w:rPr>
                <w:rStyle w:val="spelle"/>
                <w:lang w:val="el-GR"/>
              </w:rPr>
              <w:t xml:space="preserve"> </w:t>
            </w:r>
          </w:p>
          <w:p w:rsidR="005F3D75" w:rsidRPr="00CD3A1D" w:rsidRDefault="005F3D75" w:rsidP="005F3D75">
            <w:pPr>
              <w:spacing w:before="100" w:beforeAutospacing="1" w:after="100" w:afterAutospacing="1"/>
              <w:rPr>
                <w:rStyle w:val="spelle"/>
                <w:lang w:val="el-GR"/>
              </w:rPr>
            </w:pPr>
            <w:r w:rsidRPr="00CD3A1D">
              <w:rPr>
                <w:rStyle w:val="spelle"/>
                <w:lang w:val="el-GR"/>
              </w:rPr>
              <w:t>ή</w:t>
            </w:r>
          </w:p>
          <w:p w:rsidR="005F3D75" w:rsidRPr="00CD755C" w:rsidRDefault="005F3D75" w:rsidP="00CD755C">
            <w:pPr>
              <w:spacing w:before="100" w:beforeAutospacing="1" w:after="100" w:afterAutospacing="1"/>
              <w:rPr>
                <w:rStyle w:val="spelle"/>
                <w:lang w:val="el-GR"/>
              </w:rPr>
            </w:pPr>
            <w:r w:rsidRPr="00CD755C">
              <w:rPr>
                <w:rStyle w:val="spelle"/>
                <w:lang w:val="el-GR"/>
              </w:rPr>
              <w:t xml:space="preserve">εάν υπάρχουν σημαντικά γεγονότα που </w:t>
            </w:r>
            <w:r w:rsidRPr="00CD755C">
              <w:rPr>
                <w:rStyle w:val="spelle"/>
                <w:lang w:val="el-GR"/>
              </w:rPr>
              <w:lastRenderedPageBreak/>
              <w:t xml:space="preserve">προκύπτουν μετά το τέλος της περιόδου και τα οποία δεν αντικατοπτρίζονται στην κατάσταση αποτελεσμάτων ή στον ισολογισμό της κλειόμενης περιόδου και τις χρηματοοικονομικές επιπτώσεις τους και για τα οποία η μη αποκάλυψή τους θα επηρέαζε τη δυνατότητα εκείνων που χρησιμοποιούν τις οικονομικές καταστάσεις για να κάνουν σωστές εκτιμήσεις και να πάρουν σωστές αποφάσεις , τότε τα γεγονότα αυτά αναφέρονται π.χ. πτώχευση πελάτη , πώληση αποθεμάτων κάτω του κόστους , επιβολή έκτακτης εισφοράς στα κέρδη της κλειόμενης χρήσεως βάσει νόμου που εκδόθηκε μετά την ημερομηνία του ισολογισμού κ.α. </w:t>
            </w:r>
          </w:p>
        </w:tc>
      </w:tr>
    </w:tbl>
    <w:p w:rsidR="00FC3312" w:rsidRPr="0036322A" w:rsidRDefault="00FC3312">
      <w:pPr>
        <w:rPr>
          <w:lang w:val="el-GR"/>
        </w:rPr>
      </w:pPr>
    </w:p>
    <w:p w:rsidR="00AE5209" w:rsidRPr="0036322A" w:rsidRDefault="00AE5209">
      <w:pPr>
        <w:rPr>
          <w:lang w:val="el-GR"/>
        </w:rPr>
      </w:pPr>
    </w:p>
    <w:sectPr w:rsidR="00AE5209" w:rsidRPr="0036322A" w:rsidSect="00FC33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BAC"/>
    <w:rsid w:val="00010BAC"/>
    <w:rsid w:val="000425F7"/>
    <w:rsid w:val="00123A4B"/>
    <w:rsid w:val="00150F97"/>
    <w:rsid w:val="00177226"/>
    <w:rsid w:val="0023127B"/>
    <w:rsid w:val="00263FA2"/>
    <w:rsid w:val="002A0E6F"/>
    <w:rsid w:val="002C0EAA"/>
    <w:rsid w:val="0036322A"/>
    <w:rsid w:val="003817E7"/>
    <w:rsid w:val="003D192C"/>
    <w:rsid w:val="003F5BAA"/>
    <w:rsid w:val="005F3D75"/>
    <w:rsid w:val="00664651"/>
    <w:rsid w:val="006C702E"/>
    <w:rsid w:val="007F3D30"/>
    <w:rsid w:val="00814BB1"/>
    <w:rsid w:val="0099168E"/>
    <w:rsid w:val="009F79D4"/>
    <w:rsid w:val="00A11E6E"/>
    <w:rsid w:val="00A207D2"/>
    <w:rsid w:val="00A2724D"/>
    <w:rsid w:val="00A814FE"/>
    <w:rsid w:val="00A96EAF"/>
    <w:rsid w:val="00AE5209"/>
    <w:rsid w:val="00AE7738"/>
    <w:rsid w:val="00B62E4C"/>
    <w:rsid w:val="00C803A4"/>
    <w:rsid w:val="00C8200A"/>
    <w:rsid w:val="00CD3A1D"/>
    <w:rsid w:val="00CD755C"/>
    <w:rsid w:val="00E34204"/>
    <w:rsid w:val="00F60EE2"/>
    <w:rsid w:val="00FB139B"/>
    <w:rsid w:val="00FB5A94"/>
    <w:rsid w:val="00FB7ADE"/>
    <w:rsid w:val="00FC3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B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a0"/>
    <w:rsid w:val="0099168E"/>
  </w:style>
  <w:style w:type="character" w:customStyle="1" w:styleId="grame">
    <w:name w:val="grame"/>
    <w:basedOn w:val="a0"/>
    <w:rsid w:val="00A2724D"/>
  </w:style>
</w:styles>
</file>

<file path=word/webSettings.xml><?xml version="1.0" encoding="utf-8"?>
<w:webSettings xmlns:r="http://schemas.openxmlformats.org/officeDocument/2006/relationships" xmlns:w="http://schemas.openxmlformats.org/wordprocessingml/2006/main">
  <w:divs>
    <w:div w:id="209770">
      <w:bodyDiv w:val="1"/>
      <w:marLeft w:val="0"/>
      <w:marRight w:val="0"/>
      <w:marTop w:val="0"/>
      <w:marBottom w:val="0"/>
      <w:divBdr>
        <w:top w:val="none" w:sz="0" w:space="0" w:color="auto"/>
        <w:left w:val="none" w:sz="0" w:space="0" w:color="auto"/>
        <w:bottom w:val="none" w:sz="0" w:space="0" w:color="auto"/>
        <w:right w:val="none" w:sz="0" w:space="0" w:color="auto"/>
      </w:divBdr>
    </w:div>
    <w:div w:id="52313197">
      <w:bodyDiv w:val="1"/>
      <w:marLeft w:val="0"/>
      <w:marRight w:val="0"/>
      <w:marTop w:val="0"/>
      <w:marBottom w:val="0"/>
      <w:divBdr>
        <w:top w:val="none" w:sz="0" w:space="0" w:color="auto"/>
        <w:left w:val="none" w:sz="0" w:space="0" w:color="auto"/>
        <w:bottom w:val="none" w:sz="0" w:space="0" w:color="auto"/>
        <w:right w:val="none" w:sz="0" w:space="0" w:color="auto"/>
      </w:divBdr>
    </w:div>
    <w:div w:id="326053967">
      <w:bodyDiv w:val="1"/>
      <w:marLeft w:val="0"/>
      <w:marRight w:val="0"/>
      <w:marTop w:val="0"/>
      <w:marBottom w:val="0"/>
      <w:divBdr>
        <w:top w:val="none" w:sz="0" w:space="0" w:color="auto"/>
        <w:left w:val="none" w:sz="0" w:space="0" w:color="auto"/>
        <w:bottom w:val="none" w:sz="0" w:space="0" w:color="auto"/>
        <w:right w:val="none" w:sz="0" w:space="0" w:color="auto"/>
      </w:divBdr>
    </w:div>
    <w:div w:id="359472230">
      <w:bodyDiv w:val="1"/>
      <w:marLeft w:val="0"/>
      <w:marRight w:val="0"/>
      <w:marTop w:val="0"/>
      <w:marBottom w:val="0"/>
      <w:divBdr>
        <w:top w:val="none" w:sz="0" w:space="0" w:color="auto"/>
        <w:left w:val="none" w:sz="0" w:space="0" w:color="auto"/>
        <w:bottom w:val="none" w:sz="0" w:space="0" w:color="auto"/>
        <w:right w:val="none" w:sz="0" w:space="0" w:color="auto"/>
      </w:divBdr>
    </w:div>
    <w:div w:id="388312441">
      <w:bodyDiv w:val="1"/>
      <w:marLeft w:val="0"/>
      <w:marRight w:val="0"/>
      <w:marTop w:val="0"/>
      <w:marBottom w:val="0"/>
      <w:divBdr>
        <w:top w:val="none" w:sz="0" w:space="0" w:color="auto"/>
        <w:left w:val="none" w:sz="0" w:space="0" w:color="auto"/>
        <w:bottom w:val="none" w:sz="0" w:space="0" w:color="auto"/>
        <w:right w:val="none" w:sz="0" w:space="0" w:color="auto"/>
      </w:divBdr>
    </w:div>
    <w:div w:id="421074658">
      <w:bodyDiv w:val="1"/>
      <w:marLeft w:val="0"/>
      <w:marRight w:val="0"/>
      <w:marTop w:val="0"/>
      <w:marBottom w:val="0"/>
      <w:divBdr>
        <w:top w:val="none" w:sz="0" w:space="0" w:color="auto"/>
        <w:left w:val="none" w:sz="0" w:space="0" w:color="auto"/>
        <w:bottom w:val="none" w:sz="0" w:space="0" w:color="auto"/>
        <w:right w:val="none" w:sz="0" w:space="0" w:color="auto"/>
      </w:divBdr>
    </w:div>
    <w:div w:id="601836084">
      <w:bodyDiv w:val="1"/>
      <w:marLeft w:val="0"/>
      <w:marRight w:val="0"/>
      <w:marTop w:val="0"/>
      <w:marBottom w:val="0"/>
      <w:divBdr>
        <w:top w:val="none" w:sz="0" w:space="0" w:color="auto"/>
        <w:left w:val="none" w:sz="0" w:space="0" w:color="auto"/>
        <w:bottom w:val="none" w:sz="0" w:space="0" w:color="auto"/>
        <w:right w:val="none" w:sz="0" w:space="0" w:color="auto"/>
      </w:divBdr>
    </w:div>
    <w:div w:id="607542596">
      <w:bodyDiv w:val="1"/>
      <w:marLeft w:val="0"/>
      <w:marRight w:val="0"/>
      <w:marTop w:val="0"/>
      <w:marBottom w:val="0"/>
      <w:divBdr>
        <w:top w:val="none" w:sz="0" w:space="0" w:color="auto"/>
        <w:left w:val="none" w:sz="0" w:space="0" w:color="auto"/>
        <w:bottom w:val="none" w:sz="0" w:space="0" w:color="auto"/>
        <w:right w:val="none" w:sz="0" w:space="0" w:color="auto"/>
      </w:divBdr>
    </w:div>
    <w:div w:id="624971219">
      <w:bodyDiv w:val="1"/>
      <w:marLeft w:val="0"/>
      <w:marRight w:val="0"/>
      <w:marTop w:val="0"/>
      <w:marBottom w:val="0"/>
      <w:divBdr>
        <w:top w:val="none" w:sz="0" w:space="0" w:color="auto"/>
        <w:left w:val="none" w:sz="0" w:space="0" w:color="auto"/>
        <w:bottom w:val="none" w:sz="0" w:space="0" w:color="auto"/>
        <w:right w:val="none" w:sz="0" w:space="0" w:color="auto"/>
      </w:divBdr>
    </w:div>
    <w:div w:id="663552198">
      <w:bodyDiv w:val="1"/>
      <w:marLeft w:val="0"/>
      <w:marRight w:val="0"/>
      <w:marTop w:val="0"/>
      <w:marBottom w:val="0"/>
      <w:divBdr>
        <w:top w:val="none" w:sz="0" w:space="0" w:color="auto"/>
        <w:left w:val="none" w:sz="0" w:space="0" w:color="auto"/>
        <w:bottom w:val="none" w:sz="0" w:space="0" w:color="auto"/>
        <w:right w:val="none" w:sz="0" w:space="0" w:color="auto"/>
      </w:divBdr>
    </w:div>
    <w:div w:id="677658789">
      <w:bodyDiv w:val="1"/>
      <w:marLeft w:val="0"/>
      <w:marRight w:val="0"/>
      <w:marTop w:val="0"/>
      <w:marBottom w:val="0"/>
      <w:divBdr>
        <w:top w:val="none" w:sz="0" w:space="0" w:color="auto"/>
        <w:left w:val="none" w:sz="0" w:space="0" w:color="auto"/>
        <w:bottom w:val="none" w:sz="0" w:space="0" w:color="auto"/>
        <w:right w:val="none" w:sz="0" w:space="0" w:color="auto"/>
      </w:divBdr>
    </w:div>
    <w:div w:id="815222160">
      <w:bodyDiv w:val="1"/>
      <w:marLeft w:val="0"/>
      <w:marRight w:val="0"/>
      <w:marTop w:val="0"/>
      <w:marBottom w:val="0"/>
      <w:divBdr>
        <w:top w:val="none" w:sz="0" w:space="0" w:color="auto"/>
        <w:left w:val="none" w:sz="0" w:space="0" w:color="auto"/>
        <w:bottom w:val="none" w:sz="0" w:space="0" w:color="auto"/>
        <w:right w:val="none" w:sz="0" w:space="0" w:color="auto"/>
      </w:divBdr>
    </w:div>
    <w:div w:id="917665961">
      <w:bodyDiv w:val="1"/>
      <w:marLeft w:val="0"/>
      <w:marRight w:val="0"/>
      <w:marTop w:val="0"/>
      <w:marBottom w:val="0"/>
      <w:divBdr>
        <w:top w:val="none" w:sz="0" w:space="0" w:color="auto"/>
        <w:left w:val="none" w:sz="0" w:space="0" w:color="auto"/>
        <w:bottom w:val="none" w:sz="0" w:space="0" w:color="auto"/>
        <w:right w:val="none" w:sz="0" w:space="0" w:color="auto"/>
      </w:divBdr>
    </w:div>
    <w:div w:id="938413586">
      <w:bodyDiv w:val="1"/>
      <w:marLeft w:val="0"/>
      <w:marRight w:val="0"/>
      <w:marTop w:val="0"/>
      <w:marBottom w:val="0"/>
      <w:divBdr>
        <w:top w:val="none" w:sz="0" w:space="0" w:color="auto"/>
        <w:left w:val="none" w:sz="0" w:space="0" w:color="auto"/>
        <w:bottom w:val="none" w:sz="0" w:space="0" w:color="auto"/>
        <w:right w:val="none" w:sz="0" w:space="0" w:color="auto"/>
      </w:divBdr>
    </w:div>
    <w:div w:id="1007637063">
      <w:bodyDiv w:val="1"/>
      <w:marLeft w:val="0"/>
      <w:marRight w:val="0"/>
      <w:marTop w:val="0"/>
      <w:marBottom w:val="0"/>
      <w:divBdr>
        <w:top w:val="none" w:sz="0" w:space="0" w:color="auto"/>
        <w:left w:val="none" w:sz="0" w:space="0" w:color="auto"/>
        <w:bottom w:val="none" w:sz="0" w:space="0" w:color="auto"/>
        <w:right w:val="none" w:sz="0" w:space="0" w:color="auto"/>
      </w:divBdr>
    </w:div>
    <w:div w:id="1131435991">
      <w:bodyDiv w:val="1"/>
      <w:marLeft w:val="0"/>
      <w:marRight w:val="0"/>
      <w:marTop w:val="0"/>
      <w:marBottom w:val="0"/>
      <w:divBdr>
        <w:top w:val="none" w:sz="0" w:space="0" w:color="auto"/>
        <w:left w:val="none" w:sz="0" w:space="0" w:color="auto"/>
        <w:bottom w:val="none" w:sz="0" w:space="0" w:color="auto"/>
        <w:right w:val="none" w:sz="0" w:space="0" w:color="auto"/>
      </w:divBdr>
    </w:div>
    <w:div w:id="1257131959">
      <w:bodyDiv w:val="1"/>
      <w:marLeft w:val="0"/>
      <w:marRight w:val="0"/>
      <w:marTop w:val="0"/>
      <w:marBottom w:val="0"/>
      <w:divBdr>
        <w:top w:val="none" w:sz="0" w:space="0" w:color="auto"/>
        <w:left w:val="none" w:sz="0" w:space="0" w:color="auto"/>
        <w:bottom w:val="none" w:sz="0" w:space="0" w:color="auto"/>
        <w:right w:val="none" w:sz="0" w:space="0" w:color="auto"/>
      </w:divBdr>
    </w:div>
    <w:div w:id="1279413469">
      <w:bodyDiv w:val="1"/>
      <w:marLeft w:val="0"/>
      <w:marRight w:val="0"/>
      <w:marTop w:val="0"/>
      <w:marBottom w:val="0"/>
      <w:divBdr>
        <w:top w:val="none" w:sz="0" w:space="0" w:color="auto"/>
        <w:left w:val="none" w:sz="0" w:space="0" w:color="auto"/>
        <w:bottom w:val="none" w:sz="0" w:space="0" w:color="auto"/>
        <w:right w:val="none" w:sz="0" w:space="0" w:color="auto"/>
      </w:divBdr>
    </w:div>
    <w:div w:id="1299530249">
      <w:bodyDiv w:val="1"/>
      <w:marLeft w:val="0"/>
      <w:marRight w:val="0"/>
      <w:marTop w:val="0"/>
      <w:marBottom w:val="0"/>
      <w:divBdr>
        <w:top w:val="none" w:sz="0" w:space="0" w:color="auto"/>
        <w:left w:val="none" w:sz="0" w:space="0" w:color="auto"/>
        <w:bottom w:val="none" w:sz="0" w:space="0" w:color="auto"/>
        <w:right w:val="none" w:sz="0" w:space="0" w:color="auto"/>
      </w:divBdr>
    </w:div>
    <w:div w:id="1449198845">
      <w:bodyDiv w:val="1"/>
      <w:marLeft w:val="0"/>
      <w:marRight w:val="0"/>
      <w:marTop w:val="0"/>
      <w:marBottom w:val="0"/>
      <w:divBdr>
        <w:top w:val="none" w:sz="0" w:space="0" w:color="auto"/>
        <w:left w:val="none" w:sz="0" w:space="0" w:color="auto"/>
        <w:bottom w:val="none" w:sz="0" w:space="0" w:color="auto"/>
        <w:right w:val="none" w:sz="0" w:space="0" w:color="auto"/>
      </w:divBdr>
    </w:div>
    <w:div w:id="1457675998">
      <w:bodyDiv w:val="1"/>
      <w:marLeft w:val="0"/>
      <w:marRight w:val="0"/>
      <w:marTop w:val="0"/>
      <w:marBottom w:val="0"/>
      <w:divBdr>
        <w:top w:val="none" w:sz="0" w:space="0" w:color="auto"/>
        <w:left w:val="none" w:sz="0" w:space="0" w:color="auto"/>
        <w:bottom w:val="none" w:sz="0" w:space="0" w:color="auto"/>
        <w:right w:val="none" w:sz="0" w:space="0" w:color="auto"/>
      </w:divBdr>
    </w:div>
    <w:div w:id="1489857995">
      <w:bodyDiv w:val="1"/>
      <w:marLeft w:val="0"/>
      <w:marRight w:val="0"/>
      <w:marTop w:val="0"/>
      <w:marBottom w:val="0"/>
      <w:divBdr>
        <w:top w:val="none" w:sz="0" w:space="0" w:color="auto"/>
        <w:left w:val="none" w:sz="0" w:space="0" w:color="auto"/>
        <w:bottom w:val="none" w:sz="0" w:space="0" w:color="auto"/>
        <w:right w:val="none" w:sz="0" w:space="0" w:color="auto"/>
      </w:divBdr>
    </w:div>
    <w:div w:id="1936403454">
      <w:bodyDiv w:val="1"/>
      <w:marLeft w:val="0"/>
      <w:marRight w:val="0"/>
      <w:marTop w:val="0"/>
      <w:marBottom w:val="0"/>
      <w:divBdr>
        <w:top w:val="none" w:sz="0" w:space="0" w:color="auto"/>
        <w:left w:val="none" w:sz="0" w:space="0" w:color="auto"/>
        <w:bottom w:val="none" w:sz="0" w:space="0" w:color="auto"/>
        <w:right w:val="none" w:sz="0" w:space="0" w:color="auto"/>
      </w:divBdr>
    </w:div>
    <w:div w:id="1947156420">
      <w:bodyDiv w:val="1"/>
      <w:marLeft w:val="0"/>
      <w:marRight w:val="0"/>
      <w:marTop w:val="0"/>
      <w:marBottom w:val="0"/>
      <w:divBdr>
        <w:top w:val="none" w:sz="0" w:space="0" w:color="auto"/>
        <w:left w:val="none" w:sz="0" w:space="0" w:color="auto"/>
        <w:bottom w:val="none" w:sz="0" w:space="0" w:color="auto"/>
        <w:right w:val="none" w:sz="0" w:space="0" w:color="auto"/>
      </w:divBdr>
    </w:div>
    <w:div w:id="1953894884">
      <w:bodyDiv w:val="1"/>
      <w:marLeft w:val="0"/>
      <w:marRight w:val="0"/>
      <w:marTop w:val="0"/>
      <w:marBottom w:val="0"/>
      <w:divBdr>
        <w:top w:val="none" w:sz="0" w:space="0" w:color="auto"/>
        <w:left w:val="none" w:sz="0" w:space="0" w:color="auto"/>
        <w:bottom w:val="none" w:sz="0" w:space="0" w:color="auto"/>
        <w:right w:val="none" w:sz="0" w:space="0" w:color="auto"/>
      </w:divBdr>
    </w:div>
    <w:div w:id="1954940758">
      <w:bodyDiv w:val="1"/>
      <w:marLeft w:val="0"/>
      <w:marRight w:val="0"/>
      <w:marTop w:val="0"/>
      <w:marBottom w:val="0"/>
      <w:divBdr>
        <w:top w:val="none" w:sz="0" w:space="0" w:color="auto"/>
        <w:left w:val="none" w:sz="0" w:space="0" w:color="auto"/>
        <w:bottom w:val="none" w:sz="0" w:space="0" w:color="auto"/>
        <w:right w:val="none" w:sz="0" w:space="0" w:color="auto"/>
      </w:divBdr>
    </w:div>
    <w:div w:id="1977907380">
      <w:bodyDiv w:val="1"/>
      <w:marLeft w:val="0"/>
      <w:marRight w:val="0"/>
      <w:marTop w:val="0"/>
      <w:marBottom w:val="0"/>
      <w:divBdr>
        <w:top w:val="none" w:sz="0" w:space="0" w:color="auto"/>
        <w:left w:val="none" w:sz="0" w:space="0" w:color="auto"/>
        <w:bottom w:val="none" w:sz="0" w:space="0" w:color="auto"/>
        <w:right w:val="none" w:sz="0" w:space="0" w:color="auto"/>
      </w:divBdr>
    </w:div>
    <w:div w:id="2060083120">
      <w:bodyDiv w:val="1"/>
      <w:marLeft w:val="0"/>
      <w:marRight w:val="0"/>
      <w:marTop w:val="0"/>
      <w:marBottom w:val="0"/>
      <w:divBdr>
        <w:top w:val="none" w:sz="0" w:space="0" w:color="auto"/>
        <w:left w:val="none" w:sz="0" w:space="0" w:color="auto"/>
        <w:bottom w:val="none" w:sz="0" w:space="0" w:color="auto"/>
        <w:right w:val="none" w:sz="0" w:space="0" w:color="auto"/>
      </w:divBdr>
    </w:div>
    <w:div w:id="2060664279">
      <w:bodyDiv w:val="1"/>
      <w:marLeft w:val="0"/>
      <w:marRight w:val="0"/>
      <w:marTop w:val="0"/>
      <w:marBottom w:val="0"/>
      <w:divBdr>
        <w:top w:val="none" w:sz="0" w:space="0" w:color="auto"/>
        <w:left w:val="none" w:sz="0" w:space="0" w:color="auto"/>
        <w:bottom w:val="none" w:sz="0" w:space="0" w:color="auto"/>
        <w:right w:val="none" w:sz="0" w:space="0" w:color="auto"/>
      </w:divBdr>
    </w:div>
    <w:div w:id="21025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BF06-9DA4-4B6F-876B-FD782282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22</Pages>
  <Words>6313</Words>
  <Characters>35987</Characters>
  <Application>Microsoft Office Word</Application>
  <DocSecurity>0</DocSecurity>
  <Lines>299</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eapostolou</dc:creator>
  <cp:lastModifiedBy>eapostolou</cp:lastModifiedBy>
  <cp:revision>18</cp:revision>
  <dcterms:created xsi:type="dcterms:W3CDTF">2016-01-27T11:27:00Z</dcterms:created>
  <dcterms:modified xsi:type="dcterms:W3CDTF">2016-02-17T08:42:00Z</dcterms:modified>
</cp:coreProperties>
</file>